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CCA00" w14:textId="35913DE9" w:rsidR="001A40E4" w:rsidRPr="0026030A" w:rsidRDefault="00066B29" w:rsidP="00066B29">
      <w:pPr>
        <w:jc w:val="center"/>
        <w:rPr>
          <w:b/>
          <w:sz w:val="24"/>
          <w:szCs w:val="24"/>
        </w:rPr>
      </w:pPr>
      <w:bookmarkStart w:id="0" w:name="_GoBack"/>
      <w:bookmarkEnd w:id="0"/>
      <w:r w:rsidRPr="0026030A">
        <w:rPr>
          <w:b/>
          <w:sz w:val="24"/>
          <w:szCs w:val="24"/>
        </w:rPr>
        <w:t>Consejero Ponente: NICOLÁS YEPES CORRALES</w:t>
      </w:r>
    </w:p>
    <w:p w14:paraId="4DA2919B" w14:textId="0A9B9921" w:rsidR="00066B29" w:rsidRDefault="00066B29" w:rsidP="00066B29">
      <w:pPr>
        <w:rPr>
          <w:b/>
          <w:sz w:val="24"/>
          <w:szCs w:val="24"/>
        </w:rPr>
      </w:pPr>
    </w:p>
    <w:p w14:paraId="0E4E44BC" w14:textId="77777777" w:rsidR="00BA3258" w:rsidRPr="0026030A" w:rsidRDefault="00BA3258" w:rsidP="00066B29">
      <w:pPr>
        <w:rPr>
          <w:b/>
          <w:sz w:val="24"/>
          <w:szCs w:val="24"/>
        </w:rPr>
      </w:pPr>
    </w:p>
    <w:p w14:paraId="70B8D8AC" w14:textId="6985D69E" w:rsidR="00066B29" w:rsidRPr="0026030A" w:rsidRDefault="00066B29" w:rsidP="00066B29">
      <w:pPr>
        <w:rPr>
          <w:sz w:val="24"/>
          <w:szCs w:val="24"/>
        </w:rPr>
      </w:pPr>
      <w:r w:rsidRPr="0026030A">
        <w:rPr>
          <w:sz w:val="24"/>
          <w:szCs w:val="24"/>
        </w:rPr>
        <w:t xml:space="preserve">Bogotá D.C., </w:t>
      </w:r>
      <w:r w:rsidR="000233F5">
        <w:rPr>
          <w:sz w:val="24"/>
          <w:szCs w:val="24"/>
        </w:rPr>
        <w:t>veintiséis</w:t>
      </w:r>
      <w:r w:rsidR="00B3341B">
        <w:rPr>
          <w:sz w:val="24"/>
          <w:szCs w:val="24"/>
        </w:rPr>
        <w:t xml:space="preserve"> </w:t>
      </w:r>
      <w:r w:rsidR="0071486F">
        <w:rPr>
          <w:sz w:val="24"/>
          <w:szCs w:val="24"/>
        </w:rPr>
        <w:t>(</w:t>
      </w:r>
      <w:r w:rsidR="000233F5">
        <w:rPr>
          <w:sz w:val="24"/>
          <w:szCs w:val="24"/>
        </w:rPr>
        <w:t>26</w:t>
      </w:r>
      <w:r w:rsidRPr="0026030A">
        <w:rPr>
          <w:sz w:val="24"/>
          <w:szCs w:val="24"/>
        </w:rPr>
        <w:t xml:space="preserve">) de </w:t>
      </w:r>
      <w:r w:rsidR="00DA3C64">
        <w:rPr>
          <w:sz w:val="24"/>
          <w:szCs w:val="24"/>
        </w:rPr>
        <w:t xml:space="preserve">mayo </w:t>
      </w:r>
      <w:r w:rsidR="00403D4F" w:rsidRPr="0026030A">
        <w:rPr>
          <w:sz w:val="24"/>
          <w:szCs w:val="24"/>
        </w:rPr>
        <w:t>de dos mil veintiuno (2021</w:t>
      </w:r>
      <w:r w:rsidRPr="0026030A">
        <w:rPr>
          <w:sz w:val="24"/>
          <w:szCs w:val="24"/>
        </w:rPr>
        <w:t>)</w:t>
      </w:r>
    </w:p>
    <w:p w14:paraId="7E5D37DD" w14:textId="7F11E32C" w:rsidR="00066B29" w:rsidRDefault="00066B29" w:rsidP="00B3341B">
      <w:pPr>
        <w:tabs>
          <w:tab w:val="left" w:pos="2025"/>
        </w:tabs>
        <w:rPr>
          <w:sz w:val="24"/>
          <w:szCs w:val="24"/>
        </w:rPr>
      </w:pPr>
    </w:p>
    <w:p w14:paraId="025EC2D6" w14:textId="2FD3791A" w:rsidR="0092710E" w:rsidRDefault="0092710E" w:rsidP="00066B29">
      <w:pPr>
        <w:rPr>
          <w:sz w:val="24"/>
          <w:szCs w:val="24"/>
        </w:rPr>
      </w:pPr>
    </w:p>
    <w:p w14:paraId="59352360" w14:textId="58DA708F" w:rsidR="00066B29" w:rsidRPr="0026030A" w:rsidRDefault="00066B29" w:rsidP="00FF5A7F">
      <w:pPr>
        <w:spacing w:line="276" w:lineRule="auto"/>
        <w:rPr>
          <w:b/>
          <w:sz w:val="24"/>
          <w:szCs w:val="24"/>
        </w:rPr>
      </w:pPr>
      <w:r w:rsidRPr="0026030A">
        <w:rPr>
          <w:b/>
          <w:sz w:val="24"/>
          <w:szCs w:val="24"/>
        </w:rPr>
        <w:t>Radicación</w:t>
      </w:r>
      <w:r w:rsidRPr="002B4D51">
        <w:rPr>
          <w:sz w:val="24"/>
          <w:szCs w:val="24"/>
        </w:rPr>
        <w:t>:</w:t>
      </w:r>
      <w:r w:rsidRPr="009D55C9">
        <w:rPr>
          <w:sz w:val="24"/>
          <w:szCs w:val="24"/>
        </w:rPr>
        <w:t xml:space="preserve"> </w:t>
      </w:r>
      <w:r w:rsidR="000233F5" w:rsidRPr="000233F5">
        <w:rPr>
          <w:sz w:val="24"/>
          <w:szCs w:val="24"/>
        </w:rPr>
        <w:t>11001-03-15-000-2021-02831</w:t>
      </w:r>
      <w:r w:rsidR="002E3C1E" w:rsidRPr="002E3C1E">
        <w:rPr>
          <w:sz w:val="24"/>
          <w:szCs w:val="24"/>
        </w:rPr>
        <w:t>-</w:t>
      </w:r>
      <w:r w:rsidR="00B3341B" w:rsidRPr="00B3341B">
        <w:rPr>
          <w:sz w:val="24"/>
          <w:szCs w:val="24"/>
        </w:rPr>
        <w:t>00</w:t>
      </w:r>
    </w:p>
    <w:p w14:paraId="669B1115" w14:textId="3A364F2C" w:rsidR="00066B29" w:rsidRPr="0026030A" w:rsidRDefault="000D0EC0" w:rsidP="00C94147">
      <w:pPr>
        <w:spacing w:line="276" w:lineRule="auto"/>
        <w:rPr>
          <w:sz w:val="24"/>
          <w:szCs w:val="24"/>
        </w:rPr>
      </w:pPr>
      <w:r w:rsidRPr="0026030A">
        <w:rPr>
          <w:b/>
          <w:sz w:val="24"/>
          <w:szCs w:val="24"/>
        </w:rPr>
        <w:t>Accionante</w:t>
      </w:r>
      <w:r w:rsidR="00F52DA6" w:rsidRPr="00A54E08">
        <w:rPr>
          <w:sz w:val="24"/>
          <w:szCs w:val="24"/>
        </w:rPr>
        <w:t>:</w:t>
      </w:r>
      <w:r w:rsidR="00F52DA6" w:rsidRPr="0026030A">
        <w:rPr>
          <w:sz w:val="24"/>
          <w:szCs w:val="24"/>
        </w:rPr>
        <w:t xml:space="preserve"> </w:t>
      </w:r>
      <w:r w:rsidR="000233F5" w:rsidRPr="000233F5">
        <w:rPr>
          <w:sz w:val="24"/>
          <w:szCs w:val="24"/>
        </w:rPr>
        <w:t xml:space="preserve">Jorge Roberto </w:t>
      </w:r>
      <w:r w:rsidR="00E442C1">
        <w:rPr>
          <w:sz w:val="24"/>
          <w:szCs w:val="24"/>
        </w:rPr>
        <w:t>A</w:t>
      </w:r>
      <w:r w:rsidR="000233F5" w:rsidRPr="000233F5">
        <w:rPr>
          <w:sz w:val="24"/>
          <w:szCs w:val="24"/>
        </w:rPr>
        <w:t>lvarado Villareal</w:t>
      </w:r>
    </w:p>
    <w:p w14:paraId="65EB5274" w14:textId="5984480A" w:rsidR="00066B29" w:rsidRPr="006669A4" w:rsidRDefault="00066B29" w:rsidP="00FF5A7F">
      <w:pPr>
        <w:spacing w:line="276" w:lineRule="auto"/>
        <w:rPr>
          <w:sz w:val="24"/>
          <w:szCs w:val="24"/>
        </w:rPr>
      </w:pPr>
      <w:r w:rsidRPr="0026030A">
        <w:rPr>
          <w:b/>
          <w:sz w:val="24"/>
          <w:szCs w:val="24"/>
        </w:rPr>
        <w:t>Accionado</w:t>
      </w:r>
      <w:r w:rsidR="00C92739">
        <w:rPr>
          <w:b/>
          <w:sz w:val="24"/>
          <w:szCs w:val="24"/>
        </w:rPr>
        <w:t>s</w:t>
      </w:r>
      <w:r w:rsidR="006669A4" w:rsidRPr="006669A4">
        <w:rPr>
          <w:sz w:val="24"/>
          <w:szCs w:val="24"/>
        </w:rPr>
        <w:t xml:space="preserve">: </w:t>
      </w:r>
      <w:r w:rsidR="006669A4">
        <w:rPr>
          <w:sz w:val="24"/>
          <w:szCs w:val="24"/>
        </w:rPr>
        <w:t>Comisió</w:t>
      </w:r>
      <w:r w:rsidR="006669A4" w:rsidRPr="006669A4">
        <w:rPr>
          <w:sz w:val="24"/>
          <w:szCs w:val="24"/>
        </w:rPr>
        <w:t>n Nacional de Disciplina</w:t>
      </w:r>
      <w:r w:rsidR="00313554">
        <w:rPr>
          <w:sz w:val="24"/>
          <w:szCs w:val="24"/>
        </w:rPr>
        <w:t xml:space="preserve"> Judicial</w:t>
      </w:r>
      <w:r w:rsidR="006669A4" w:rsidRPr="006669A4">
        <w:rPr>
          <w:sz w:val="24"/>
          <w:szCs w:val="24"/>
        </w:rPr>
        <w:t xml:space="preserve"> </w:t>
      </w:r>
      <w:r w:rsidR="005D4D01">
        <w:rPr>
          <w:sz w:val="24"/>
          <w:szCs w:val="24"/>
        </w:rPr>
        <w:t>y otra</w:t>
      </w:r>
    </w:p>
    <w:p w14:paraId="0FC727B3" w14:textId="46CD0834" w:rsidR="00066B29" w:rsidRPr="0026030A" w:rsidRDefault="00066B29" w:rsidP="00FF5A7F">
      <w:pPr>
        <w:spacing w:line="276" w:lineRule="auto"/>
        <w:rPr>
          <w:sz w:val="24"/>
          <w:szCs w:val="24"/>
        </w:rPr>
      </w:pPr>
      <w:r w:rsidRPr="0026030A">
        <w:rPr>
          <w:b/>
          <w:sz w:val="24"/>
          <w:szCs w:val="24"/>
        </w:rPr>
        <w:t>Asunto</w:t>
      </w:r>
      <w:r w:rsidRPr="0098445B">
        <w:rPr>
          <w:sz w:val="24"/>
          <w:szCs w:val="24"/>
        </w:rPr>
        <w:t>:</w:t>
      </w:r>
      <w:r w:rsidRPr="0026030A">
        <w:rPr>
          <w:b/>
          <w:sz w:val="24"/>
          <w:szCs w:val="24"/>
        </w:rPr>
        <w:t xml:space="preserve"> </w:t>
      </w:r>
      <w:r w:rsidRPr="0026030A">
        <w:rPr>
          <w:sz w:val="24"/>
          <w:szCs w:val="24"/>
        </w:rPr>
        <w:t xml:space="preserve">Acción de tutela </w:t>
      </w:r>
      <w:r w:rsidR="004174B4" w:rsidRPr="0026030A">
        <w:rPr>
          <w:sz w:val="24"/>
          <w:szCs w:val="24"/>
        </w:rPr>
        <w:t>–</w:t>
      </w:r>
      <w:r w:rsidRPr="0026030A">
        <w:rPr>
          <w:sz w:val="24"/>
          <w:szCs w:val="24"/>
        </w:rPr>
        <w:t xml:space="preserve"> Auto admisorio </w:t>
      </w:r>
    </w:p>
    <w:p w14:paraId="7EA3D50A" w14:textId="77777777" w:rsidR="00C32E3E" w:rsidRDefault="00C32E3E" w:rsidP="00FF5A7F">
      <w:pPr>
        <w:spacing w:line="360" w:lineRule="auto"/>
        <w:jc w:val="center"/>
        <w:rPr>
          <w:b/>
          <w:sz w:val="24"/>
          <w:szCs w:val="24"/>
        </w:rPr>
      </w:pPr>
    </w:p>
    <w:p w14:paraId="5D8DB0BF" w14:textId="2C832E15" w:rsidR="00066B29" w:rsidRPr="0026030A" w:rsidRDefault="00066B29" w:rsidP="00FF5A7F">
      <w:pPr>
        <w:spacing w:line="360" w:lineRule="auto"/>
        <w:jc w:val="center"/>
        <w:rPr>
          <w:b/>
          <w:sz w:val="24"/>
          <w:szCs w:val="24"/>
        </w:rPr>
      </w:pPr>
      <w:r w:rsidRPr="0026030A">
        <w:rPr>
          <w:b/>
          <w:sz w:val="24"/>
          <w:szCs w:val="24"/>
        </w:rPr>
        <w:t>I. ANTECEDENTES</w:t>
      </w:r>
    </w:p>
    <w:p w14:paraId="1FC26CC0" w14:textId="35D1682D" w:rsidR="00066B29" w:rsidRDefault="00066B29" w:rsidP="00D50EAA">
      <w:pPr>
        <w:shd w:val="clear" w:color="auto" w:fill="FFFFFF" w:themeFill="background1"/>
        <w:spacing w:line="360" w:lineRule="auto"/>
        <w:rPr>
          <w:sz w:val="24"/>
          <w:szCs w:val="24"/>
        </w:rPr>
      </w:pPr>
    </w:p>
    <w:p w14:paraId="00D2C1AB" w14:textId="12F4E65F" w:rsidR="00066B29" w:rsidRPr="00237A39" w:rsidRDefault="00066B29" w:rsidP="00D50EAA">
      <w:pPr>
        <w:shd w:val="clear" w:color="auto" w:fill="FFFFFF" w:themeFill="background1"/>
        <w:spacing w:line="360" w:lineRule="auto"/>
        <w:rPr>
          <w:sz w:val="24"/>
          <w:szCs w:val="24"/>
          <w:shd w:val="clear" w:color="auto" w:fill="FFFFFF" w:themeFill="background1"/>
        </w:rPr>
      </w:pPr>
      <w:r w:rsidRPr="00826233">
        <w:rPr>
          <w:sz w:val="24"/>
          <w:szCs w:val="24"/>
          <w:shd w:val="clear" w:color="auto" w:fill="FFFFFF" w:themeFill="background1"/>
        </w:rPr>
        <w:t>1.1.- El suscrito Consejero Ponente decide sobre la admisión de la acción de tutela</w:t>
      </w:r>
      <w:r w:rsidR="00FF5A7F" w:rsidRPr="00237A39">
        <w:rPr>
          <w:sz w:val="24"/>
          <w:szCs w:val="24"/>
          <w:shd w:val="clear" w:color="auto" w:fill="FFFFFF" w:themeFill="background1"/>
          <w:vertAlign w:val="superscript"/>
        </w:rPr>
        <w:footnoteReference w:id="1"/>
      </w:r>
      <w:r w:rsidRPr="00826233">
        <w:rPr>
          <w:sz w:val="24"/>
          <w:szCs w:val="24"/>
          <w:shd w:val="clear" w:color="auto" w:fill="FFFFFF" w:themeFill="background1"/>
        </w:rPr>
        <w:t xml:space="preserve"> presentad</w:t>
      </w:r>
      <w:r w:rsidR="000F5B3E">
        <w:rPr>
          <w:sz w:val="24"/>
          <w:szCs w:val="24"/>
          <w:shd w:val="clear" w:color="auto" w:fill="FFFFFF" w:themeFill="background1"/>
        </w:rPr>
        <w:t>a</w:t>
      </w:r>
      <w:r w:rsidR="00B21DD0">
        <w:rPr>
          <w:sz w:val="24"/>
          <w:szCs w:val="24"/>
          <w:shd w:val="clear" w:color="auto" w:fill="FFFFFF" w:themeFill="background1"/>
        </w:rPr>
        <w:t xml:space="preserve"> </w:t>
      </w:r>
      <w:r w:rsidRPr="007679B5">
        <w:rPr>
          <w:sz w:val="24"/>
          <w:szCs w:val="24"/>
          <w:shd w:val="clear" w:color="auto" w:fill="FFFFFF" w:themeFill="background1"/>
        </w:rPr>
        <w:t>por</w:t>
      </w:r>
      <w:r w:rsidR="000A0C1E">
        <w:rPr>
          <w:sz w:val="24"/>
          <w:szCs w:val="24"/>
          <w:shd w:val="clear" w:color="auto" w:fill="FFFFFF" w:themeFill="background1"/>
        </w:rPr>
        <w:t xml:space="preserve"> </w:t>
      </w:r>
      <w:r w:rsidR="006106FF" w:rsidRPr="000233F5">
        <w:rPr>
          <w:sz w:val="24"/>
          <w:szCs w:val="24"/>
        </w:rPr>
        <w:t xml:space="preserve">Jorge Roberto </w:t>
      </w:r>
      <w:r w:rsidR="00E442C1">
        <w:rPr>
          <w:sz w:val="24"/>
          <w:szCs w:val="24"/>
        </w:rPr>
        <w:t>A</w:t>
      </w:r>
      <w:r w:rsidR="006106FF" w:rsidRPr="000233F5">
        <w:rPr>
          <w:sz w:val="24"/>
          <w:szCs w:val="24"/>
        </w:rPr>
        <w:t>lvarado Villareal</w:t>
      </w:r>
      <w:r w:rsidR="00421AA3">
        <w:rPr>
          <w:sz w:val="24"/>
          <w:szCs w:val="24"/>
          <w:shd w:val="clear" w:color="auto" w:fill="FFFFFF" w:themeFill="background1"/>
        </w:rPr>
        <w:t>,</w:t>
      </w:r>
      <w:r w:rsidR="00B9761E" w:rsidRPr="007679B5">
        <w:rPr>
          <w:sz w:val="24"/>
          <w:szCs w:val="24"/>
          <w:shd w:val="clear" w:color="auto" w:fill="FFFFFF" w:themeFill="background1"/>
        </w:rPr>
        <w:t xml:space="preserve"> a</w:t>
      </w:r>
      <w:r w:rsidR="00AA32DE">
        <w:rPr>
          <w:sz w:val="24"/>
          <w:szCs w:val="24"/>
          <w:shd w:val="clear" w:color="auto" w:fill="FFFFFF" w:themeFill="background1"/>
        </w:rPr>
        <w:t xml:space="preserve"> través de apoderada judicial</w:t>
      </w:r>
      <w:r w:rsidR="00AA32DE">
        <w:rPr>
          <w:rStyle w:val="Refdenotaalpie"/>
          <w:sz w:val="24"/>
          <w:szCs w:val="24"/>
          <w:shd w:val="clear" w:color="auto" w:fill="FFFFFF" w:themeFill="background1"/>
        </w:rPr>
        <w:footnoteReference w:id="2"/>
      </w:r>
      <w:r w:rsidR="00B9761E" w:rsidRPr="00D50EAA">
        <w:rPr>
          <w:sz w:val="24"/>
          <w:szCs w:val="24"/>
        </w:rPr>
        <w:t xml:space="preserve">, en contra </w:t>
      </w:r>
      <w:r w:rsidR="006466C4">
        <w:rPr>
          <w:sz w:val="24"/>
          <w:szCs w:val="24"/>
        </w:rPr>
        <w:t>de</w:t>
      </w:r>
      <w:r w:rsidR="009F4EFC">
        <w:rPr>
          <w:sz w:val="24"/>
          <w:szCs w:val="24"/>
        </w:rPr>
        <w:t xml:space="preserve"> la</w:t>
      </w:r>
      <w:r w:rsidR="00566662">
        <w:rPr>
          <w:sz w:val="24"/>
          <w:szCs w:val="24"/>
        </w:rPr>
        <w:t xml:space="preserve"> </w:t>
      </w:r>
      <w:r w:rsidR="0002696C">
        <w:rPr>
          <w:sz w:val="24"/>
          <w:szCs w:val="24"/>
        </w:rPr>
        <w:t xml:space="preserve">Rama Judicial </w:t>
      </w:r>
      <w:r w:rsidR="00FE5500">
        <w:rPr>
          <w:sz w:val="24"/>
          <w:szCs w:val="24"/>
        </w:rPr>
        <w:t>y de</w:t>
      </w:r>
      <w:r w:rsidR="009F4EFC">
        <w:rPr>
          <w:sz w:val="24"/>
          <w:szCs w:val="24"/>
        </w:rPr>
        <w:t xml:space="preserve"> </w:t>
      </w:r>
      <w:r w:rsidR="00FE5500">
        <w:rPr>
          <w:sz w:val="24"/>
          <w:szCs w:val="24"/>
        </w:rPr>
        <w:t>l</w:t>
      </w:r>
      <w:r w:rsidR="009F4EFC">
        <w:rPr>
          <w:sz w:val="24"/>
          <w:szCs w:val="24"/>
        </w:rPr>
        <w:t>a</w:t>
      </w:r>
      <w:r w:rsidR="00FE5500">
        <w:rPr>
          <w:sz w:val="24"/>
          <w:szCs w:val="24"/>
        </w:rPr>
        <w:t xml:space="preserve"> </w:t>
      </w:r>
      <w:r w:rsidR="009F4EFC">
        <w:rPr>
          <w:sz w:val="24"/>
          <w:szCs w:val="24"/>
        </w:rPr>
        <w:t>Comisió</w:t>
      </w:r>
      <w:r w:rsidR="009F4EFC" w:rsidRPr="006669A4">
        <w:rPr>
          <w:sz w:val="24"/>
          <w:szCs w:val="24"/>
        </w:rPr>
        <w:t>n Nacional de Disciplina</w:t>
      </w:r>
      <w:r w:rsidR="00313554">
        <w:rPr>
          <w:sz w:val="24"/>
          <w:szCs w:val="24"/>
        </w:rPr>
        <w:t xml:space="preserve"> Judicial</w:t>
      </w:r>
      <w:r w:rsidR="00B9761E" w:rsidRPr="0026030A">
        <w:rPr>
          <w:sz w:val="24"/>
          <w:szCs w:val="24"/>
        </w:rPr>
        <w:t>, en procura de la protección de</w:t>
      </w:r>
      <w:r w:rsidR="00FA324B">
        <w:rPr>
          <w:sz w:val="24"/>
          <w:szCs w:val="24"/>
        </w:rPr>
        <w:t xml:space="preserve"> sus derechos fundamentales </w:t>
      </w:r>
      <w:r w:rsidR="005B0734">
        <w:rPr>
          <w:sz w:val="24"/>
          <w:szCs w:val="24"/>
        </w:rPr>
        <w:t>al debido proceso y de acceso a la administración de justicia</w:t>
      </w:r>
      <w:r w:rsidR="00B9761E" w:rsidRPr="0026030A">
        <w:rPr>
          <w:iCs/>
          <w:sz w:val="24"/>
          <w:szCs w:val="24"/>
        </w:rPr>
        <w:t>.</w:t>
      </w:r>
    </w:p>
    <w:p w14:paraId="305C6E46" w14:textId="77777777" w:rsidR="00FF5A7F" w:rsidRPr="004C1E4C" w:rsidRDefault="00FF5A7F" w:rsidP="00FF5A7F">
      <w:pPr>
        <w:spacing w:line="360" w:lineRule="auto"/>
        <w:rPr>
          <w:sz w:val="24"/>
          <w:szCs w:val="24"/>
        </w:rPr>
      </w:pPr>
    </w:p>
    <w:p w14:paraId="5F8C6887" w14:textId="774E7268" w:rsidR="0013684B" w:rsidRDefault="00FF5A7F" w:rsidP="00FF5A7F">
      <w:pPr>
        <w:spacing w:line="360" w:lineRule="auto"/>
        <w:rPr>
          <w:sz w:val="24"/>
          <w:szCs w:val="24"/>
        </w:rPr>
      </w:pPr>
      <w:r w:rsidRPr="00B06C40">
        <w:rPr>
          <w:sz w:val="24"/>
          <w:szCs w:val="24"/>
        </w:rPr>
        <w:t xml:space="preserve">1.2.- </w:t>
      </w:r>
      <w:r w:rsidR="005B0734">
        <w:rPr>
          <w:sz w:val="24"/>
          <w:szCs w:val="24"/>
        </w:rPr>
        <w:t>El</w:t>
      </w:r>
      <w:r w:rsidR="006055EE" w:rsidRPr="00B06C40">
        <w:rPr>
          <w:sz w:val="24"/>
          <w:szCs w:val="24"/>
        </w:rPr>
        <w:t xml:space="preserve"> </w:t>
      </w:r>
      <w:r w:rsidR="005B0734">
        <w:rPr>
          <w:sz w:val="24"/>
          <w:szCs w:val="24"/>
        </w:rPr>
        <w:t>peticionario</w:t>
      </w:r>
      <w:r w:rsidR="00C64836" w:rsidRPr="00B06C40">
        <w:rPr>
          <w:sz w:val="24"/>
          <w:szCs w:val="24"/>
        </w:rPr>
        <w:t xml:space="preserve"> </w:t>
      </w:r>
      <w:r w:rsidRPr="00B06C40">
        <w:rPr>
          <w:sz w:val="24"/>
          <w:szCs w:val="24"/>
        </w:rPr>
        <w:t>estim</w:t>
      </w:r>
      <w:r w:rsidR="00162F36" w:rsidRPr="00B06C40">
        <w:rPr>
          <w:sz w:val="24"/>
          <w:szCs w:val="24"/>
        </w:rPr>
        <w:t>a</w:t>
      </w:r>
      <w:r w:rsidR="00FB2265">
        <w:rPr>
          <w:sz w:val="24"/>
          <w:szCs w:val="24"/>
        </w:rPr>
        <w:t xml:space="preserve"> vulnerada</w:t>
      </w:r>
      <w:r w:rsidR="00FA324B">
        <w:rPr>
          <w:sz w:val="24"/>
          <w:szCs w:val="24"/>
        </w:rPr>
        <w:t>s</w:t>
      </w:r>
      <w:r w:rsidRPr="00B06C40">
        <w:rPr>
          <w:sz w:val="24"/>
          <w:szCs w:val="24"/>
        </w:rPr>
        <w:t xml:space="preserve"> </w:t>
      </w:r>
      <w:r w:rsidR="00FA324B">
        <w:rPr>
          <w:sz w:val="24"/>
          <w:szCs w:val="24"/>
        </w:rPr>
        <w:t xml:space="preserve">sus prerrogativas constitucionales </w:t>
      </w:r>
      <w:r w:rsidR="00A14325">
        <w:rPr>
          <w:sz w:val="24"/>
          <w:szCs w:val="24"/>
        </w:rPr>
        <w:t>por</w:t>
      </w:r>
      <w:r w:rsidR="00F4042A">
        <w:rPr>
          <w:sz w:val="24"/>
          <w:szCs w:val="24"/>
        </w:rPr>
        <w:t xml:space="preserve"> el fallo dictado el </w:t>
      </w:r>
      <w:r w:rsidR="00CB0E04">
        <w:rPr>
          <w:sz w:val="24"/>
          <w:szCs w:val="24"/>
        </w:rPr>
        <w:t xml:space="preserve">15 enero de 2020 </w:t>
      </w:r>
      <w:r w:rsidR="009D782B">
        <w:rPr>
          <w:sz w:val="24"/>
          <w:szCs w:val="24"/>
        </w:rPr>
        <w:t xml:space="preserve">por la </w:t>
      </w:r>
      <w:r w:rsidR="0035193C">
        <w:rPr>
          <w:sz w:val="24"/>
          <w:szCs w:val="24"/>
        </w:rPr>
        <w:t>Sala Disciplinaria del Consejo Superior de la Judicatura</w:t>
      </w:r>
      <w:r w:rsidR="00C036D6">
        <w:rPr>
          <w:sz w:val="24"/>
          <w:szCs w:val="24"/>
        </w:rPr>
        <w:t>, hoy</w:t>
      </w:r>
      <w:r w:rsidR="0035193C">
        <w:rPr>
          <w:sz w:val="24"/>
          <w:szCs w:val="24"/>
        </w:rPr>
        <w:t xml:space="preserve"> </w:t>
      </w:r>
      <w:r w:rsidR="009D782B">
        <w:rPr>
          <w:sz w:val="24"/>
          <w:szCs w:val="24"/>
        </w:rPr>
        <w:t>Comisión Nacional de Disciplina</w:t>
      </w:r>
      <w:r w:rsidR="00313554">
        <w:rPr>
          <w:sz w:val="24"/>
          <w:szCs w:val="24"/>
        </w:rPr>
        <w:t xml:space="preserve"> Judicial</w:t>
      </w:r>
      <w:r w:rsidR="00C036D6">
        <w:rPr>
          <w:sz w:val="24"/>
          <w:szCs w:val="24"/>
        </w:rPr>
        <w:t xml:space="preserve">, mediante </w:t>
      </w:r>
      <w:r w:rsidR="00F4042A">
        <w:rPr>
          <w:sz w:val="24"/>
          <w:szCs w:val="24"/>
        </w:rPr>
        <w:t>el cual</w:t>
      </w:r>
      <w:r w:rsidR="00C036D6">
        <w:rPr>
          <w:sz w:val="24"/>
          <w:szCs w:val="24"/>
        </w:rPr>
        <w:t xml:space="preserve"> </w:t>
      </w:r>
      <w:r w:rsidR="00F4042A">
        <w:rPr>
          <w:sz w:val="24"/>
          <w:szCs w:val="24"/>
        </w:rPr>
        <w:t xml:space="preserve">se confirmó el </w:t>
      </w:r>
      <w:r w:rsidR="008B1560">
        <w:rPr>
          <w:sz w:val="24"/>
          <w:szCs w:val="24"/>
        </w:rPr>
        <w:t>dictado</w:t>
      </w:r>
      <w:r w:rsidR="00F4042A">
        <w:rPr>
          <w:sz w:val="24"/>
          <w:szCs w:val="24"/>
        </w:rPr>
        <w:t xml:space="preserve"> el 21 de junio de 2019</w:t>
      </w:r>
      <w:r w:rsidR="006F49D5">
        <w:rPr>
          <w:sz w:val="24"/>
          <w:szCs w:val="24"/>
        </w:rPr>
        <w:t xml:space="preserve"> </w:t>
      </w:r>
      <w:r w:rsidR="008B1560">
        <w:rPr>
          <w:sz w:val="24"/>
          <w:szCs w:val="24"/>
        </w:rPr>
        <w:t xml:space="preserve">por </w:t>
      </w:r>
      <w:r w:rsidR="00F4042A">
        <w:rPr>
          <w:sz w:val="24"/>
          <w:szCs w:val="24"/>
        </w:rPr>
        <w:t>la</w:t>
      </w:r>
      <w:r w:rsidR="008B1560">
        <w:rPr>
          <w:sz w:val="24"/>
          <w:szCs w:val="24"/>
        </w:rPr>
        <w:t xml:space="preserve"> Sala Disciplinaria del Consejo Seccional</w:t>
      </w:r>
      <w:r w:rsidR="0025190B">
        <w:rPr>
          <w:sz w:val="24"/>
          <w:szCs w:val="24"/>
        </w:rPr>
        <w:t xml:space="preserve"> de la Judicatura de Nariño</w:t>
      </w:r>
      <w:r w:rsidR="00D66813">
        <w:rPr>
          <w:sz w:val="24"/>
          <w:szCs w:val="24"/>
        </w:rPr>
        <w:t>, que lo sancionó con 2 meses de suspensión</w:t>
      </w:r>
      <w:r w:rsidR="00A6766E">
        <w:rPr>
          <w:sz w:val="24"/>
          <w:szCs w:val="24"/>
        </w:rPr>
        <w:t xml:space="preserve"> dentro del proceso</w:t>
      </w:r>
      <w:r w:rsidR="00385269">
        <w:rPr>
          <w:sz w:val="24"/>
          <w:szCs w:val="24"/>
        </w:rPr>
        <w:t xml:space="preserve"> disciplinario</w:t>
      </w:r>
      <w:r w:rsidR="00A6766E">
        <w:rPr>
          <w:sz w:val="24"/>
          <w:szCs w:val="24"/>
        </w:rPr>
        <w:t xml:space="preserve"> con radicado No. </w:t>
      </w:r>
      <w:r w:rsidR="00D25334">
        <w:rPr>
          <w:sz w:val="24"/>
          <w:szCs w:val="24"/>
        </w:rPr>
        <w:t>520011102000</w:t>
      </w:r>
      <w:r w:rsidR="00A6766E">
        <w:rPr>
          <w:sz w:val="24"/>
          <w:szCs w:val="24"/>
        </w:rPr>
        <w:t>20140069602</w:t>
      </w:r>
      <w:r w:rsidR="005B0D6F">
        <w:rPr>
          <w:sz w:val="24"/>
          <w:szCs w:val="24"/>
        </w:rPr>
        <w:t>; por cuanto considera que</w:t>
      </w:r>
      <w:r w:rsidR="00D66813">
        <w:rPr>
          <w:sz w:val="24"/>
          <w:szCs w:val="24"/>
        </w:rPr>
        <w:t xml:space="preserve"> </w:t>
      </w:r>
      <w:r w:rsidR="002C0E3E">
        <w:rPr>
          <w:sz w:val="24"/>
          <w:szCs w:val="24"/>
        </w:rPr>
        <w:t>dos</w:t>
      </w:r>
      <w:r w:rsidR="005E2C42">
        <w:rPr>
          <w:sz w:val="24"/>
          <w:szCs w:val="24"/>
        </w:rPr>
        <w:t xml:space="preserve"> (</w:t>
      </w:r>
      <w:r w:rsidR="00934D62">
        <w:rPr>
          <w:sz w:val="24"/>
          <w:szCs w:val="24"/>
        </w:rPr>
        <w:t>2)</w:t>
      </w:r>
      <w:r w:rsidR="002C0E3E">
        <w:rPr>
          <w:sz w:val="24"/>
          <w:szCs w:val="24"/>
        </w:rPr>
        <w:t xml:space="preserve"> de los magistrados</w:t>
      </w:r>
      <w:r w:rsidR="002C0E3E">
        <w:rPr>
          <w:rStyle w:val="Refdenotaalpie"/>
          <w:sz w:val="24"/>
          <w:szCs w:val="24"/>
        </w:rPr>
        <w:footnoteReference w:id="3"/>
      </w:r>
      <w:r w:rsidR="00890D20">
        <w:rPr>
          <w:sz w:val="24"/>
          <w:szCs w:val="24"/>
        </w:rPr>
        <w:t xml:space="preserve"> que conformaron</w:t>
      </w:r>
      <w:r w:rsidR="002C0E3E">
        <w:rPr>
          <w:sz w:val="24"/>
          <w:szCs w:val="24"/>
        </w:rPr>
        <w:t xml:space="preserve"> la sala </w:t>
      </w:r>
      <w:r w:rsidR="00B7328A">
        <w:rPr>
          <w:sz w:val="24"/>
          <w:szCs w:val="24"/>
        </w:rPr>
        <w:t>decisoria</w:t>
      </w:r>
      <w:r w:rsidR="002C0E3E">
        <w:rPr>
          <w:sz w:val="24"/>
          <w:szCs w:val="24"/>
        </w:rPr>
        <w:t xml:space="preserve"> </w:t>
      </w:r>
      <w:r w:rsidR="00AA7248">
        <w:rPr>
          <w:sz w:val="24"/>
          <w:szCs w:val="24"/>
        </w:rPr>
        <w:t xml:space="preserve">que expidió la providencia atacada </w:t>
      </w:r>
      <w:r w:rsidR="002C0E3E">
        <w:rPr>
          <w:sz w:val="24"/>
          <w:szCs w:val="24"/>
        </w:rPr>
        <w:t>carecían de competencia</w:t>
      </w:r>
      <w:r w:rsidR="00AA7248">
        <w:rPr>
          <w:sz w:val="24"/>
          <w:szCs w:val="24"/>
        </w:rPr>
        <w:t xml:space="preserve"> para ello</w:t>
      </w:r>
      <w:r w:rsidR="002C0E3E">
        <w:rPr>
          <w:sz w:val="24"/>
          <w:szCs w:val="24"/>
        </w:rPr>
        <w:t xml:space="preserve">, pues </w:t>
      </w:r>
      <w:r w:rsidR="00890D20">
        <w:rPr>
          <w:sz w:val="24"/>
          <w:szCs w:val="24"/>
        </w:rPr>
        <w:t>el</w:t>
      </w:r>
      <w:r w:rsidR="00B7328A">
        <w:rPr>
          <w:sz w:val="24"/>
          <w:szCs w:val="24"/>
        </w:rPr>
        <w:t xml:space="preserve"> periodo de 8 años </w:t>
      </w:r>
      <w:r w:rsidR="004F5CF8">
        <w:rPr>
          <w:sz w:val="24"/>
          <w:szCs w:val="24"/>
        </w:rPr>
        <w:t xml:space="preserve">había </w:t>
      </w:r>
      <w:r w:rsidR="00934D62">
        <w:rPr>
          <w:sz w:val="24"/>
          <w:szCs w:val="24"/>
        </w:rPr>
        <w:t>finalizado</w:t>
      </w:r>
      <w:r w:rsidR="00D25334">
        <w:rPr>
          <w:sz w:val="24"/>
          <w:szCs w:val="24"/>
        </w:rPr>
        <w:t xml:space="preserve">, lo que, además, </w:t>
      </w:r>
      <w:r w:rsidR="00890D20">
        <w:rPr>
          <w:sz w:val="24"/>
          <w:szCs w:val="24"/>
        </w:rPr>
        <w:t xml:space="preserve">implica que la referida </w:t>
      </w:r>
      <w:r w:rsidR="00D25334">
        <w:rPr>
          <w:sz w:val="24"/>
          <w:szCs w:val="24"/>
        </w:rPr>
        <w:t xml:space="preserve">decisión se expidió sin el número de magistrados </w:t>
      </w:r>
      <w:r w:rsidR="00890D20">
        <w:rPr>
          <w:sz w:val="24"/>
          <w:szCs w:val="24"/>
        </w:rPr>
        <w:t>requeridos</w:t>
      </w:r>
      <w:r w:rsidR="004F5CF8">
        <w:rPr>
          <w:sz w:val="24"/>
          <w:szCs w:val="24"/>
        </w:rPr>
        <w:t>.</w:t>
      </w:r>
    </w:p>
    <w:p w14:paraId="251F5C8D" w14:textId="77777777" w:rsidR="0013684B" w:rsidRDefault="0013684B" w:rsidP="00FF5A7F">
      <w:pPr>
        <w:spacing w:line="360" w:lineRule="auto"/>
        <w:rPr>
          <w:sz w:val="24"/>
          <w:szCs w:val="24"/>
        </w:rPr>
      </w:pPr>
    </w:p>
    <w:p w14:paraId="15897C6B" w14:textId="77777777" w:rsidR="00A42C77" w:rsidRPr="0026030A" w:rsidRDefault="00A42C77" w:rsidP="00C32E3E">
      <w:pPr>
        <w:keepNext/>
        <w:spacing w:line="360" w:lineRule="auto"/>
        <w:jc w:val="center"/>
        <w:rPr>
          <w:rFonts w:cs="Arial"/>
          <w:b/>
          <w:sz w:val="24"/>
          <w:szCs w:val="24"/>
        </w:rPr>
      </w:pPr>
      <w:r w:rsidRPr="0026030A">
        <w:rPr>
          <w:rFonts w:cs="Arial"/>
          <w:b/>
          <w:sz w:val="24"/>
          <w:szCs w:val="24"/>
        </w:rPr>
        <w:lastRenderedPageBreak/>
        <w:t>II. CONSIDERACIONES</w:t>
      </w:r>
    </w:p>
    <w:p w14:paraId="5676C473" w14:textId="77777777" w:rsidR="00A42C77" w:rsidRPr="0026030A" w:rsidRDefault="00A42C77" w:rsidP="00C32E3E">
      <w:pPr>
        <w:keepNext/>
        <w:spacing w:line="360" w:lineRule="auto"/>
        <w:jc w:val="center"/>
        <w:rPr>
          <w:rFonts w:cs="Arial"/>
          <w:b/>
          <w:sz w:val="24"/>
          <w:szCs w:val="24"/>
        </w:rPr>
      </w:pPr>
    </w:p>
    <w:p w14:paraId="255B56BB" w14:textId="34193A17" w:rsidR="00A42C77" w:rsidRPr="0026030A" w:rsidRDefault="00A42C77" w:rsidP="00A42C77">
      <w:pPr>
        <w:pStyle w:val="NormalWeb"/>
        <w:spacing w:before="0" w:beforeAutospacing="0" w:after="0" w:afterAutospacing="0" w:line="360" w:lineRule="auto"/>
        <w:jc w:val="both"/>
        <w:rPr>
          <w:rFonts w:ascii="Arial" w:hAnsi="Arial" w:cs="Arial"/>
          <w:i/>
          <w:color w:val="000000"/>
        </w:rPr>
      </w:pPr>
      <w:r w:rsidRPr="0026030A">
        <w:rPr>
          <w:rFonts w:ascii="Arial" w:hAnsi="Arial" w:cs="Arial"/>
        </w:rPr>
        <w:t>2.1.- Esta Subsección es competente para conocer y fallar la presente solicitud de amparo, de conformidad con lo establecido en los artículos 86 de la Constitución Política</w:t>
      </w:r>
      <w:r w:rsidRPr="0026030A">
        <w:rPr>
          <w:rFonts w:ascii="Arial" w:hAnsi="Arial" w:cs="Arial"/>
          <w:vertAlign w:val="superscript"/>
        </w:rPr>
        <w:footnoteReference w:id="4"/>
      </w:r>
      <w:r w:rsidRPr="0026030A">
        <w:rPr>
          <w:rFonts w:ascii="Arial" w:hAnsi="Arial" w:cs="Arial"/>
        </w:rPr>
        <w:t>, 37</w:t>
      </w:r>
      <w:r w:rsidRPr="0026030A">
        <w:rPr>
          <w:rFonts w:ascii="Arial" w:hAnsi="Arial" w:cs="Arial"/>
          <w:vertAlign w:val="superscript"/>
        </w:rPr>
        <w:footnoteReference w:id="5"/>
      </w:r>
      <w:r w:rsidRPr="0026030A">
        <w:rPr>
          <w:rFonts w:ascii="Arial" w:hAnsi="Arial" w:cs="Arial"/>
        </w:rPr>
        <w:t xml:space="preserve"> del Decreto Ley 2591 de 1991 y </w:t>
      </w:r>
      <w:r w:rsidRPr="0026030A">
        <w:rPr>
          <w:rFonts w:ascii="Arial" w:hAnsi="Arial" w:cs="Arial"/>
          <w:color w:val="000000"/>
        </w:rPr>
        <w:t xml:space="preserve">13 del Acuerdo </w:t>
      </w:r>
      <w:r w:rsidR="000B759F" w:rsidRPr="0026030A">
        <w:rPr>
          <w:rFonts w:ascii="Arial" w:hAnsi="Arial" w:cs="Arial"/>
          <w:color w:val="000000"/>
          <w:lang w:val="es-ES"/>
        </w:rPr>
        <w:t>No. 080 del 12 de marzo de 2019</w:t>
      </w:r>
      <w:r w:rsidRPr="0026030A">
        <w:rPr>
          <w:rFonts w:ascii="Arial" w:hAnsi="Arial" w:cs="Arial"/>
          <w:color w:val="000000"/>
          <w:lang w:val="es-ES"/>
        </w:rPr>
        <w:t xml:space="preserve"> </w:t>
      </w:r>
      <w:r w:rsidRPr="0026030A">
        <w:rPr>
          <w:rFonts w:ascii="Arial" w:hAnsi="Arial" w:cs="Arial"/>
          <w:color w:val="000000"/>
        </w:rPr>
        <w:t>de</w:t>
      </w:r>
      <w:r w:rsidR="002E006D" w:rsidRPr="0026030A">
        <w:rPr>
          <w:rFonts w:ascii="Arial" w:hAnsi="Arial" w:cs="Arial"/>
          <w:color w:val="000000"/>
        </w:rPr>
        <w:t xml:space="preserve"> la</w:t>
      </w:r>
      <w:r w:rsidRPr="0026030A">
        <w:rPr>
          <w:rFonts w:ascii="Arial" w:hAnsi="Arial" w:cs="Arial"/>
          <w:color w:val="000000"/>
        </w:rPr>
        <w:t xml:space="preserve"> Sala Plena del Consejo de Estado, por el cual se expide el </w:t>
      </w:r>
      <w:r w:rsidRPr="0026030A">
        <w:rPr>
          <w:rFonts w:ascii="Arial" w:hAnsi="Arial" w:cs="Arial"/>
          <w:i/>
          <w:color w:val="000000"/>
        </w:rPr>
        <w:t xml:space="preserve">“Reglamento Interno del Consejo de Estado”. </w:t>
      </w:r>
    </w:p>
    <w:p w14:paraId="3C1B0D70" w14:textId="77777777" w:rsidR="00A42C77" w:rsidRPr="0026030A" w:rsidRDefault="00A42C77" w:rsidP="00A42C77">
      <w:pPr>
        <w:spacing w:line="360" w:lineRule="auto"/>
        <w:rPr>
          <w:rFonts w:cs="Arial"/>
          <w:b/>
          <w:sz w:val="24"/>
          <w:szCs w:val="24"/>
        </w:rPr>
      </w:pPr>
    </w:p>
    <w:p w14:paraId="5C2CAC28" w14:textId="791F06D2" w:rsidR="00FA22B0" w:rsidRDefault="00A42C77" w:rsidP="00A42C77">
      <w:pPr>
        <w:spacing w:line="360" w:lineRule="auto"/>
        <w:rPr>
          <w:rFonts w:eastAsia="Times New Roman" w:cs="Arial"/>
          <w:sz w:val="24"/>
          <w:szCs w:val="24"/>
          <w:lang w:eastAsia="es-CO"/>
        </w:rPr>
      </w:pPr>
      <w:r w:rsidRPr="00E06046">
        <w:rPr>
          <w:rFonts w:eastAsia="Times New Roman" w:cs="Arial"/>
          <w:sz w:val="24"/>
          <w:szCs w:val="24"/>
          <w:lang w:eastAsia="es-CO"/>
        </w:rPr>
        <w:t xml:space="preserve">2.2.- Así mismo, el Despacho encuentra que se reúnen los requisitos de forma exigidos en el artículo 14 del Decreto Ley 2591 de 1991 y procede a admitir la acción de tutela interpuesta </w:t>
      </w:r>
      <w:r w:rsidR="009A29A5">
        <w:rPr>
          <w:sz w:val="24"/>
          <w:szCs w:val="24"/>
          <w:shd w:val="clear" w:color="auto" w:fill="FFFFFF" w:themeFill="background1"/>
        </w:rPr>
        <w:t>por</w:t>
      </w:r>
      <w:r w:rsidR="009A29A5" w:rsidRPr="007679B5">
        <w:rPr>
          <w:sz w:val="24"/>
          <w:szCs w:val="24"/>
          <w:shd w:val="clear" w:color="auto" w:fill="FFFFFF" w:themeFill="background1"/>
        </w:rPr>
        <w:t xml:space="preserve"> </w:t>
      </w:r>
      <w:r w:rsidR="00851DF6" w:rsidRPr="000233F5">
        <w:rPr>
          <w:sz w:val="24"/>
          <w:szCs w:val="24"/>
        </w:rPr>
        <w:t xml:space="preserve">Jorge Roberto </w:t>
      </w:r>
      <w:r w:rsidR="00E442C1">
        <w:rPr>
          <w:sz w:val="24"/>
          <w:szCs w:val="24"/>
        </w:rPr>
        <w:t>A</w:t>
      </w:r>
      <w:r w:rsidR="00851DF6" w:rsidRPr="000233F5">
        <w:rPr>
          <w:sz w:val="24"/>
          <w:szCs w:val="24"/>
        </w:rPr>
        <w:t>lvarado Villareal</w:t>
      </w:r>
      <w:r w:rsidR="00851DF6" w:rsidRPr="00D50EAA">
        <w:rPr>
          <w:sz w:val="24"/>
          <w:szCs w:val="24"/>
        </w:rPr>
        <w:t xml:space="preserve">, en contra </w:t>
      </w:r>
      <w:r w:rsidR="00851DF6">
        <w:rPr>
          <w:sz w:val="24"/>
          <w:szCs w:val="24"/>
        </w:rPr>
        <w:t>de la Rama Judicial y de la Comisió</w:t>
      </w:r>
      <w:r w:rsidR="00851DF6" w:rsidRPr="006669A4">
        <w:rPr>
          <w:sz w:val="24"/>
          <w:szCs w:val="24"/>
        </w:rPr>
        <w:t>n Nacional de Disciplina</w:t>
      </w:r>
      <w:r w:rsidR="00FA22B0" w:rsidRPr="00E06046">
        <w:rPr>
          <w:rFonts w:eastAsia="Times New Roman" w:cs="Arial"/>
          <w:sz w:val="24"/>
          <w:szCs w:val="24"/>
          <w:lang w:eastAsia="es-CO"/>
        </w:rPr>
        <w:t>.</w:t>
      </w:r>
    </w:p>
    <w:p w14:paraId="5FB31BBD" w14:textId="1E81B9EC" w:rsidR="0001357E" w:rsidRDefault="0001357E" w:rsidP="00A42C77">
      <w:pPr>
        <w:spacing w:line="360" w:lineRule="auto"/>
        <w:rPr>
          <w:rFonts w:eastAsia="Times New Roman" w:cs="Arial"/>
          <w:sz w:val="24"/>
          <w:szCs w:val="24"/>
          <w:lang w:eastAsia="es-CO"/>
        </w:rPr>
      </w:pPr>
    </w:p>
    <w:p w14:paraId="71C65BB6" w14:textId="3C0A2C0E" w:rsidR="00745299" w:rsidRDefault="00745299" w:rsidP="00D24E3F">
      <w:pPr>
        <w:spacing w:line="360" w:lineRule="auto"/>
        <w:rPr>
          <w:rFonts w:eastAsia="Times New Roman" w:cs="Arial"/>
          <w:sz w:val="24"/>
          <w:szCs w:val="24"/>
          <w:lang w:eastAsia="es-CO"/>
        </w:rPr>
      </w:pPr>
      <w:r>
        <w:rPr>
          <w:rFonts w:eastAsia="Times New Roman" w:cs="Arial"/>
          <w:sz w:val="24"/>
          <w:szCs w:val="24"/>
          <w:lang w:eastAsia="es-CO"/>
        </w:rPr>
        <w:t xml:space="preserve">2.3.- Por otra parte, Alvarado Villareal pidió </w:t>
      </w:r>
      <w:r w:rsidR="00B541B1">
        <w:rPr>
          <w:rFonts w:eastAsia="Times New Roman" w:cs="Arial"/>
          <w:sz w:val="24"/>
          <w:szCs w:val="24"/>
          <w:lang w:eastAsia="es-CO"/>
        </w:rPr>
        <w:t>oficiar</w:t>
      </w:r>
      <w:r>
        <w:rPr>
          <w:rFonts w:eastAsia="Times New Roman" w:cs="Arial"/>
          <w:sz w:val="24"/>
          <w:szCs w:val="24"/>
          <w:lang w:eastAsia="es-CO"/>
        </w:rPr>
        <w:t xml:space="preserve"> a la Administración Judicial </w:t>
      </w:r>
      <w:r w:rsidR="009E62E2">
        <w:rPr>
          <w:rFonts w:eastAsia="Times New Roman" w:cs="Arial"/>
          <w:sz w:val="24"/>
          <w:szCs w:val="24"/>
          <w:lang w:eastAsia="es-CO"/>
        </w:rPr>
        <w:t xml:space="preserve">para que certifique si </w:t>
      </w:r>
      <w:r w:rsidR="00FF29C2">
        <w:rPr>
          <w:rFonts w:eastAsia="Times New Roman" w:cs="Arial"/>
          <w:sz w:val="24"/>
          <w:szCs w:val="24"/>
          <w:lang w:eastAsia="es-CO"/>
        </w:rPr>
        <w:t xml:space="preserve">el </w:t>
      </w:r>
      <w:r w:rsidR="00E579CF">
        <w:rPr>
          <w:rFonts w:eastAsia="Times New Roman" w:cs="Arial"/>
          <w:sz w:val="24"/>
          <w:szCs w:val="24"/>
          <w:lang w:eastAsia="es-CO"/>
        </w:rPr>
        <w:t>nombramiento</w:t>
      </w:r>
      <w:r w:rsidR="001D09FF">
        <w:rPr>
          <w:rFonts w:eastAsia="Times New Roman" w:cs="Arial"/>
          <w:sz w:val="24"/>
          <w:szCs w:val="24"/>
          <w:lang w:eastAsia="es-CO"/>
        </w:rPr>
        <w:t>,</w:t>
      </w:r>
      <w:r w:rsidR="00E579CF">
        <w:rPr>
          <w:rFonts w:eastAsia="Times New Roman" w:cs="Arial"/>
          <w:sz w:val="24"/>
          <w:szCs w:val="24"/>
          <w:lang w:eastAsia="es-CO"/>
        </w:rPr>
        <w:t xml:space="preserve"> </w:t>
      </w:r>
      <w:r w:rsidR="001D09FF">
        <w:rPr>
          <w:rFonts w:eastAsia="Times New Roman" w:cs="Arial"/>
          <w:sz w:val="24"/>
          <w:szCs w:val="24"/>
          <w:lang w:eastAsia="es-CO"/>
        </w:rPr>
        <w:t>como</w:t>
      </w:r>
      <w:r w:rsidR="00E579CF">
        <w:rPr>
          <w:rFonts w:eastAsia="Times New Roman" w:cs="Arial"/>
          <w:sz w:val="24"/>
          <w:szCs w:val="24"/>
          <w:lang w:eastAsia="es-CO"/>
        </w:rPr>
        <w:t xml:space="preserve"> magistrados</w:t>
      </w:r>
      <w:r w:rsidR="001D09FF">
        <w:rPr>
          <w:rFonts w:eastAsia="Times New Roman" w:cs="Arial"/>
          <w:sz w:val="24"/>
          <w:szCs w:val="24"/>
          <w:lang w:eastAsia="es-CO"/>
        </w:rPr>
        <w:t>,</w:t>
      </w:r>
      <w:r w:rsidR="00FF29C2">
        <w:rPr>
          <w:rFonts w:eastAsia="Times New Roman" w:cs="Arial"/>
          <w:sz w:val="24"/>
          <w:szCs w:val="24"/>
          <w:lang w:eastAsia="es-CO"/>
        </w:rPr>
        <w:t xml:space="preserve"> </w:t>
      </w:r>
      <w:r w:rsidR="001D09FF">
        <w:rPr>
          <w:rFonts w:eastAsia="Times New Roman" w:cs="Arial"/>
          <w:sz w:val="24"/>
          <w:szCs w:val="24"/>
          <w:lang w:eastAsia="es-CO"/>
        </w:rPr>
        <w:t xml:space="preserve">de </w:t>
      </w:r>
      <w:r w:rsidR="009E62E2">
        <w:rPr>
          <w:rFonts w:eastAsia="Times New Roman" w:cs="Arial"/>
          <w:sz w:val="24"/>
          <w:szCs w:val="24"/>
          <w:lang w:eastAsia="es-CO"/>
        </w:rPr>
        <w:t>los doctores Alonso Sanabria Buitrago y Julia Garzón de Gómez</w:t>
      </w:r>
      <w:r w:rsidR="00FF29C2">
        <w:rPr>
          <w:rFonts w:eastAsia="Times New Roman" w:cs="Arial"/>
          <w:sz w:val="24"/>
          <w:szCs w:val="24"/>
          <w:lang w:eastAsia="es-CO"/>
        </w:rPr>
        <w:t xml:space="preserve">, se encontraba vigente en junio de 2019, fecha en la que </w:t>
      </w:r>
      <w:r w:rsidR="00B541B1">
        <w:rPr>
          <w:rFonts w:eastAsia="Times New Roman" w:cs="Arial"/>
          <w:sz w:val="24"/>
          <w:szCs w:val="24"/>
          <w:lang w:eastAsia="es-CO"/>
        </w:rPr>
        <w:t xml:space="preserve">el Consejo Superior de la Judicatura recibió el expediente del proceso disciplinario en su contra; </w:t>
      </w:r>
      <w:r w:rsidR="001D09FF">
        <w:rPr>
          <w:rFonts w:eastAsia="Times New Roman" w:cs="Arial"/>
          <w:sz w:val="24"/>
          <w:szCs w:val="24"/>
          <w:lang w:eastAsia="es-CO"/>
        </w:rPr>
        <w:t>teniendo en cuenta lo anterior</w:t>
      </w:r>
      <w:r w:rsidR="00E579CF">
        <w:rPr>
          <w:rFonts w:eastAsia="Times New Roman" w:cs="Arial"/>
          <w:sz w:val="24"/>
          <w:szCs w:val="24"/>
          <w:lang w:eastAsia="es-CO"/>
        </w:rPr>
        <w:t xml:space="preserve"> y </w:t>
      </w:r>
      <w:r w:rsidR="00B5751C">
        <w:rPr>
          <w:rFonts w:eastAsia="Times New Roman" w:cs="Arial"/>
          <w:sz w:val="24"/>
          <w:szCs w:val="24"/>
          <w:lang w:eastAsia="es-CO"/>
        </w:rPr>
        <w:t xml:space="preserve">en </w:t>
      </w:r>
      <w:r w:rsidR="00CD157D">
        <w:rPr>
          <w:rFonts w:eastAsia="Times New Roman" w:cs="Arial"/>
          <w:sz w:val="24"/>
          <w:szCs w:val="24"/>
          <w:lang w:eastAsia="es-CO"/>
        </w:rPr>
        <w:t xml:space="preserve">atención a </w:t>
      </w:r>
      <w:r w:rsidR="00971BC5">
        <w:rPr>
          <w:rFonts w:eastAsia="Times New Roman" w:cs="Arial"/>
          <w:sz w:val="24"/>
          <w:szCs w:val="24"/>
          <w:lang w:eastAsia="es-CO"/>
        </w:rPr>
        <w:t>los hechos alegados como fundamento de la vulneración</w:t>
      </w:r>
      <w:r w:rsidR="00D24E3F">
        <w:rPr>
          <w:rFonts w:eastAsia="Times New Roman" w:cs="Arial"/>
          <w:sz w:val="24"/>
          <w:szCs w:val="24"/>
          <w:lang w:eastAsia="es-CO"/>
        </w:rPr>
        <w:t xml:space="preserve">, se requerirá a la Dirección Ejecutiva de la Administración Judicial que informe, en el </w:t>
      </w:r>
      <w:r w:rsidR="00DA18A5">
        <w:rPr>
          <w:rFonts w:eastAsia="Times New Roman" w:cs="Arial"/>
          <w:sz w:val="24"/>
          <w:szCs w:val="24"/>
          <w:lang w:eastAsia="es-CO"/>
        </w:rPr>
        <w:t>término de dos (2) días</w:t>
      </w:r>
      <w:r w:rsidR="006E03C0">
        <w:rPr>
          <w:rFonts w:eastAsia="Times New Roman" w:cs="Arial"/>
          <w:sz w:val="24"/>
          <w:szCs w:val="24"/>
          <w:lang w:eastAsia="es-CO"/>
        </w:rPr>
        <w:t>, hasta qu</w:t>
      </w:r>
      <w:r w:rsidR="00000524">
        <w:rPr>
          <w:rFonts w:eastAsia="Times New Roman" w:cs="Arial"/>
          <w:sz w:val="24"/>
          <w:szCs w:val="24"/>
          <w:lang w:eastAsia="es-CO"/>
        </w:rPr>
        <w:t>é</w:t>
      </w:r>
      <w:r w:rsidR="006E03C0">
        <w:rPr>
          <w:rFonts w:eastAsia="Times New Roman" w:cs="Arial"/>
          <w:sz w:val="24"/>
          <w:szCs w:val="24"/>
          <w:lang w:eastAsia="es-CO"/>
        </w:rPr>
        <w:t xml:space="preserve"> fecha estuvo vigente el nombramiento de los doctores Alonso Sanabria Buitrago y Julia Garzón de Gómez, en el cargo de magistrados Consejo Superior de la Judicatura.</w:t>
      </w:r>
    </w:p>
    <w:p w14:paraId="35219FE2" w14:textId="77777777" w:rsidR="00745299" w:rsidRDefault="00745299" w:rsidP="00A42C77">
      <w:pPr>
        <w:spacing w:line="360" w:lineRule="auto"/>
        <w:rPr>
          <w:rFonts w:eastAsia="Times New Roman" w:cs="Arial"/>
          <w:sz w:val="24"/>
          <w:szCs w:val="24"/>
          <w:lang w:eastAsia="es-CO"/>
        </w:rPr>
      </w:pPr>
    </w:p>
    <w:p w14:paraId="66B65518" w14:textId="4D048078" w:rsidR="005D233A" w:rsidRDefault="00745299" w:rsidP="00A42C77">
      <w:pPr>
        <w:spacing w:line="360" w:lineRule="auto"/>
        <w:rPr>
          <w:rFonts w:eastAsia="Times New Roman" w:cs="Arial"/>
          <w:sz w:val="24"/>
          <w:szCs w:val="24"/>
          <w:lang w:eastAsia="es-CO"/>
        </w:rPr>
      </w:pPr>
      <w:r>
        <w:rPr>
          <w:rFonts w:eastAsia="Times New Roman" w:cs="Arial"/>
          <w:sz w:val="24"/>
          <w:szCs w:val="24"/>
          <w:lang w:eastAsia="es-CO"/>
        </w:rPr>
        <w:t>2.4</w:t>
      </w:r>
      <w:r w:rsidR="0001357E">
        <w:rPr>
          <w:rFonts w:eastAsia="Times New Roman" w:cs="Arial"/>
          <w:sz w:val="24"/>
          <w:szCs w:val="24"/>
          <w:lang w:eastAsia="es-CO"/>
        </w:rPr>
        <w:t>.-</w:t>
      </w:r>
      <w:r w:rsidR="00CE6258">
        <w:rPr>
          <w:rFonts w:eastAsia="Times New Roman" w:cs="Arial"/>
          <w:sz w:val="24"/>
          <w:szCs w:val="24"/>
          <w:lang w:eastAsia="es-CO"/>
        </w:rPr>
        <w:t xml:space="preserve"> Igualmente</w:t>
      </w:r>
      <w:r w:rsidR="0001357E">
        <w:rPr>
          <w:rFonts w:eastAsia="Times New Roman" w:cs="Arial"/>
          <w:sz w:val="24"/>
          <w:szCs w:val="24"/>
          <w:lang w:eastAsia="es-CO"/>
        </w:rPr>
        <w:t>, se advierte que el accionante, a título de medida</w:t>
      </w:r>
      <w:r w:rsidR="00B27451">
        <w:rPr>
          <w:rFonts w:eastAsia="Times New Roman" w:cs="Arial"/>
          <w:sz w:val="24"/>
          <w:szCs w:val="24"/>
          <w:lang w:eastAsia="es-CO"/>
        </w:rPr>
        <w:t>s</w:t>
      </w:r>
      <w:r w:rsidR="0001357E">
        <w:rPr>
          <w:rFonts w:eastAsia="Times New Roman" w:cs="Arial"/>
          <w:sz w:val="24"/>
          <w:szCs w:val="24"/>
          <w:lang w:eastAsia="es-CO"/>
        </w:rPr>
        <w:t xml:space="preserve"> </w:t>
      </w:r>
      <w:r w:rsidR="00195E23">
        <w:rPr>
          <w:rFonts w:eastAsia="Times New Roman" w:cs="Arial"/>
          <w:sz w:val="24"/>
          <w:szCs w:val="24"/>
          <w:lang w:eastAsia="es-CO"/>
        </w:rPr>
        <w:t>provisional</w:t>
      </w:r>
      <w:r w:rsidR="00B27451">
        <w:rPr>
          <w:rFonts w:eastAsia="Times New Roman" w:cs="Arial"/>
          <w:sz w:val="24"/>
          <w:szCs w:val="24"/>
          <w:lang w:eastAsia="es-CO"/>
        </w:rPr>
        <w:t>es</w:t>
      </w:r>
      <w:r w:rsidR="0001357E">
        <w:rPr>
          <w:rFonts w:eastAsia="Times New Roman" w:cs="Arial"/>
          <w:sz w:val="24"/>
          <w:szCs w:val="24"/>
          <w:lang w:eastAsia="es-CO"/>
        </w:rPr>
        <w:t xml:space="preserve">, </w:t>
      </w:r>
      <w:r w:rsidR="00195E23">
        <w:rPr>
          <w:rFonts w:eastAsia="Times New Roman" w:cs="Arial"/>
          <w:sz w:val="24"/>
          <w:szCs w:val="24"/>
          <w:lang w:eastAsia="es-CO"/>
        </w:rPr>
        <w:t xml:space="preserve">solicitó </w:t>
      </w:r>
      <w:r w:rsidR="00442B9B">
        <w:rPr>
          <w:rFonts w:eastAsia="Times New Roman" w:cs="Arial"/>
          <w:sz w:val="24"/>
          <w:szCs w:val="24"/>
          <w:lang w:eastAsia="es-CO"/>
        </w:rPr>
        <w:t xml:space="preserve">que se </w:t>
      </w:r>
      <w:r w:rsidR="008A6B19">
        <w:rPr>
          <w:rFonts w:eastAsia="Times New Roman" w:cs="Arial"/>
          <w:sz w:val="24"/>
          <w:szCs w:val="24"/>
          <w:lang w:eastAsia="es-CO"/>
        </w:rPr>
        <w:t>suspenda</w:t>
      </w:r>
      <w:r w:rsidR="00442B9B">
        <w:rPr>
          <w:rFonts w:eastAsia="Times New Roman" w:cs="Arial"/>
          <w:sz w:val="24"/>
          <w:szCs w:val="24"/>
          <w:lang w:eastAsia="es-CO"/>
        </w:rPr>
        <w:t xml:space="preserve"> la </w:t>
      </w:r>
      <w:r w:rsidR="008A6B19">
        <w:rPr>
          <w:rFonts w:eastAsia="Times New Roman" w:cs="Arial"/>
          <w:sz w:val="24"/>
          <w:szCs w:val="24"/>
          <w:lang w:eastAsia="es-CO"/>
        </w:rPr>
        <w:t>sanción</w:t>
      </w:r>
      <w:r w:rsidR="00442B9B">
        <w:rPr>
          <w:rFonts w:eastAsia="Times New Roman" w:cs="Arial"/>
          <w:sz w:val="24"/>
          <w:szCs w:val="24"/>
          <w:lang w:eastAsia="es-CO"/>
        </w:rPr>
        <w:t xml:space="preserve"> disciplinaria </w:t>
      </w:r>
      <w:r w:rsidR="008A6B19">
        <w:rPr>
          <w:rFonts w:eastAsia="Times New Roman" w:cs="Arial"/>
          <w:sz w:val="24"/>
          <w:szCs w:val="24"/>
          <w:lang w:eastAsia="es-CO"/>
        </w:rPr>
        <w:t xml:space="preserve">aludida, así como el acto administrativo del 6 de mayo de 2021 </w:t>
      </w:r>
      <w:r w:rsidR="008D5C1C">
        <w:rPr>
          <w:rFonts w:eastAsia="Times New Roman" w:cs="Arial"/>
          <w:sz w:val="24"/>
          <w:szCs w:val="24"/>
          <w:lang w:eastAsia="es-CO"/>
        </w:rPr>
        <w:t>expedido por</w:t>
      </w:r>
      <w:r w:rsidR="00E25909">
        <w:rPr>
          <w:rFonts w:eastAsia="Times New Roman" w:cs="Arial"/>
          <w:sz w:val="24"/>
          <w:szCs w:val="24"/>
          <w:lang w:eastAsia="es-CO"/>
        </w:rPr>
        <w:t xml:space="preserve"> </w:t>
      </w:r>
      <w:r w:rsidR="008A6B19">
        <w:rPr>
          <w:rFonts w:eastAsia="Times New Roman" w:cs="Arial"/>
          <w:sz w:val="24"/>
          <w:szCs w:val="24"/>
          <w:lang w:eastAsia="es-CO"/>
        </w:rPr>
        <w:t>l</w:t>
      </w:r>
      <w:r w:rsidR="00E25909">
        <w:rPr>
          <w:rFonts w:eastAsia="Times New Roman" w:cs="Arial"/>
          <w:sz w:val="24"/>
          <w:szCs w:val="24"/>
          <w:lang w:eastAsia="es-CO"/>
        </w:rPr>
        <w:t>a Sala Plena del</w:t>
      </w:r>
      <w:r w:rsidR="008A6B19">
        <w:rPr>
          <w:rFonts w:eastAsia="Times New Roman" w:cs="Arial"/>
          <w:sz w:val="24"/>
          <w:szCs w:val="24"/>
          <w:lang w:eastAsia="es-CO"/>
        </w:rPr>
        <w:t xml:space="preserve"> Tribunal Superior de Nariño</w:t>
      </w:r>
      <w:r w:rsidR="00E25909">
        <w:rPr>
          <w:rFonts w:eastAsia="Times New Roman" w:cs="Arial"/>
          <w:sz w:val="24"/>
          <w:szCs w:val="24"/>
          <w:lang w:eastAsia="es-CO"/>
        </w:rPr>
        <w:t>, mediante el cual se dispuso</w:t>
      </w:r>
      <w:r w:rsidR="00B27451">
        <w:rPr>
          <w:rFonts w:eastAsia="Times New Roman" w:cs="Arial"/>
          <w:sz w:val="24"/>
          <w:szCs w:val="24"/>
          <w:lang w:eastAsia="es-CO"/>
        </w:rPr>
        <w:t xml:space="preserve"> que</w:t>
      </w:r>
      <w:r w:rsidR="00CE6258">
        <w:rPr>
          <w:rFonts w:eastAsia="Times New Roman" w:cs="Arial"/>
          <w:sz w:val="24"/>
          <w:szCs w:val="24"/>
          <w:lang w:eastAsia="es-CO"/>
        </w:rPr>
        <w:t>,</w:t>
      </w:r>
      <w:r w:rsidR="00E25909">
        <w:rPr>
          <w:rFonts w:eastAsia="Times New Roman" w:cs="Arial"/>
          <w:sz w:val="24"/>
          <w:szCs w:val="24"/>
          <w:lang w:eastAsia="es-CO"/>
        </w:rPr>
        <w:t xml:space="preserve"> </w:t>
      </w:r>
      <w:r w:rsidR="00CE6258">
        <w:rPr>
          <w:rFonts w:eastAsia="Times New Roman" w:cs="Arial"/>
          <w:sz w:val="24"/>
          <w:szCs w:val="24"/>
          <w:lang w:eastAsia="es-CO"/>
        </w:rPr>
        <w:t xml:space="preserve">a partir del 1º de junio del año en curso, </w:t>
      </w:r>
      <w:r w:rsidR="008D5C1C">
        <w:rPr>
          <w:rFonts w:eastAsia="Times New Roman" w:cs="Arial"/>
          <w:sz w:val="24"/>
          <w:szCs w:val="24"/>
          <w:lang w:eastAsia="es-CO"/>
        </w:rPr>
        <w:t>se daría</w:t>
      </w:r>
      <w:r w:rsidR="00E25909">
        <w:rPr>
          <w:rFonts w:eastAsia="Times New Roman" w:cs="Arial"/>
          <w:sz w:val="24"/>
          <w:szCs w:val="24"/>
          <w:lang w:eastAsia="es-CO"/>
        </w:rPr>
        <w:t xml:space="preserve"> cumplimiento</w:t>
      </w:r>
      <w:r w:rsidR="00442B9B">
        <w:rPr>
          <w:rFonts w:eastAsia="Times New Roman" w:cs="Arial"/>
          <w:sz w:val="24"/>
          <w:szCs w:val="24"/>
          <w:lang w:eastAsia="es-CO"/>
        </w:rPr>
        <w:t xml:space="preserve"> </w:t>
      </w:r>
      <w:r w:rsidR="00E25909">
        <w:rPr>
          <w:rFonts w:eastAsia="Times New Roman" w:cs="Arial"/>
          <w:sz w:val="24"/>
          <w:szCs w:val="24"/>
          <w:lang w:eastAsia="es-CO"/>
        </w:rPr>
        <w:t xml:space="preserve">a la sanción </w:t>
      </w:r>
      <w:r w:rsidR="00000524">
        <w:rPr>
          <w:rFonts w:eastAsia="Times New Roman" w:cs="Arial"/>
          <w:sz w:val="24"/>
          <w:szCs w:val="24"/>
          <w:lang w:eastAsia="es-CO"/>
        </w:rPr>
        <w:t>que se le impuso</w:t>
      </w:r>
      <w:r w:rsidR="009166BA">
        <w:rPr>
          <w:rFonts w:eastAsia="Times New Roman" w:cs="Arial"/>
          <w:sz w:val="24"/>
          <w:szCs w:val="24"/>
          <w:lang w:eastAsia="es-CO"/>
        </w:rPr>
        <w:t>;</w:t>
      </w:r>
      <w:r w:rsidR="00DB2ABA">
        <w:rPr>
          <w:rFonts w:eastAsia="Times New Roman" w:cs="Arial"/>
          <w:sz w:val="24"/>
          <w:szCs w:val="24"/>
          <w:lang w:eastAsia="es-CO"/>
        </w:rPr>
        <w:t xml:space="preserve"> no obstante</w:t>
      </w:r>
      <w:r w:rsidR="00851DF6">
        <w:rPr>
          <w:rFonts w:eastAsia="Times New Roman" w:cs="Arial"/>
          <w:sz w:val="24"/>
          <w:szCs w:val="24"/>
          <w:lang w:eastAsia="es-CO"/>
        </w:rPr>
        <w:t>, este Despacho, de conformidad con el artículo 7</w:t>
      </w:r>
      <w:r w:rsidR="00EC47B6">
        <w:rPr>
          <w:rStyle w:val="Refdenotaalpie"/>
          <w:rFonts w:eastAsia="Times New Roman" w:cs="Arial"/>
          <w:sz w:val="24"/>
          <w:szCs w:val="24"/>
          <w:lang w:eastAsia="es-CO"/>
        </w:rPr>
        <w:footnoteReference w:id="6"/>
      </w:r>
      <w:r w:rsidR="00851DF6">
        <w:rPr>
          <w:rFonts w:eastAsia="Times New Roman" w:cs="Arial"/>
          <w:sz w:val="24"/>
          <w:szCs w:val="24"/>
          <w:lang w:eastAsia="es-CO"/>
        </w:rPr>
        <w:t xml:space="preserve"> del Decreto </w:t>
      </w:r>
      <w:r w:rsidR="00EC47B6">
        <w:rPr>
          <w:rFonts w:eastAsia="Times New Roman" w:cs="Arial"/>
          <w:sz w:val="24"/>
          <w:szCs w:val="24"/>
          <w:lang w:eastAsia="es-CO"/>
        </w:rPr>
        <w:t>2591 de 1991, no encuentra</w:t>
      </w:r>
      <w:r w:rsidR="00DB2ABA">
        <w:rPr>
          <w:rFonts w:eastAsia="Times New Roman" w:cs="Arial"/>
          <w:sz w:val="24"/>
          <w:szCs w:val="24"/>
          <w:lang w:eastAsia="es-CO"/>
        </w:rPr>
        <w:t xml:space="preserve">, </w:t>
      </w:r>
      <w:r w:rsidR="00DB2ABA" w:rsidRPr="00EC47B6">
        <w:rPr>
          <w:rFonts w:eastAsia="Times New Roman" w:cs="Arial"/>
          <w:i/>
          <w:sz w:val="24"/>
          <w:szCs w:val="24"/>
          <w:lang w:eastAsia="es-CO"/>
        </w:rPr>
        <w:t>prima facie</w:t>
      </w:r>
      <w:r w:rsidR="00DB2ABA">
        <w:rPr>
          <w:rFonts w:eastAsia="Times New Roman" w:cs="Arial"/>
          <w:sz w:val="24"/>
          <w:szCs w:val="24"/>
          <w:lang w:eastAsia="es-CO"/>
        </w:rPr>
        <w:t xml:space="preserve">, </w:t>
      </w:r>
      <w:r w:rsidR="00F21E16">
        <w:rPr>
          <w:rFonts w:eastAsia="Times New Roman" w:cs="Arial"/>
          <w:sz w:val="24"/>
          <w:szCs w:val="24"/>
          <w:lang w:eastAsia="es-CO"/>
        </w:rPr>
        <w:t xml:space="preserve">que la medida </w:t>
      </w:r>
      <w:r w:rsidR="00EC47B6">
        <w:rPr>
          <w:rFonts w:eastAsia="Times New Roman" w:cs="Arial"/>
          <w:sz w:val="24"/>
          <w:szCs w:val="24"/>
          <w:lang w:eastAsia="es-CO"/>
        </w:rPr>
        <w:t>resulte necesaria</w:t>
      </w:r>
      <w:r w:rsidR="005D233A">
        <w:rPr>
          <w:rFonts w:eastAsia="Times New Roman" w:cs="Arial"/>
          <w:sz w:val="24"/>
          <w:szCs w:val="24"/>
          <w:lang w:eastAsia="es-CO"/>
        </w:rPr>
        <w:t xml:space="preserve"> </w:t>
      </w:r>
      <w:r w:rsidR="005D233A">
        <w:rPr>
          <w:rFonts w:eastAsia="Times New Roman" w:cs="Arial"/>
          <w:sz w:val="24"/>
          <w:szCs w:val="24"/>
          <w:lang w:eastAsia="es-CO"/>
        </w:rPr>
        <w:lastRenderedPageBreak/>
        <w:t>para evitar un perjuicio cierto e irremediable</w:t>
      </w:r>
      <w:r w:rsidR="00000524">
        <w:rPr>
          <w:rFonts w:eastAsia="Times New Roman" w:cs="Arial"/>
          <w:sz w:val="24"/>
          <w:szCs w:val="24"/>
          <w:lang w:eastAsia="es-CO"/>
        </w:rPr>
        <w:t xml:space="preserve">, </w:t>
      </w:r>
      <w:r w:rsidR="005D233A">
        <w:rPr>
          <w:rFonts w:eastAsia="Times New Roman" w:cs="Arial"/>
          <w:sz w:val="24"/>
          <w:szCs w:val="24"/>
          <w:lang w:eastAsia="es-CO"/>
        </w:rPr>
        <w:t>aunado a que se requiere contar con mayores</w:t>
      </w:r>
      <w:r w:rsidR="00314643">
        <w:rPr>
          <w:rFonts w:eastAsia="Times New Roman" w:cs="Arial"/>
          <w:sz w:val="24"/>
          <w:szCs w:val="24"/>
          <w:lang w:eastAsia="es-CO"/>
        </w:rPr>
        <w:t xml:space="preserve"> elementos de juicio</w:t>
      </w:r>
      <w:r w:rsidR="009F705F">
        <w:rPr>
          <w:rFonts w:eastAsia="Times New Roman" w:cs="Arial"/>
          <w:sz w:val="24"/>
          <w:szCs w:val="24"/>
          <w:lang w:eastAsia="es-CO"/>
        </w:rPr>
        <w:t xml:space="preserve"> para </w:t>
      </w:r>
      <w:r w:rsidR="00495710">
        <w:rPr>
          <w:rFonts w:eastAsia="Times New Roman" w:cs="Arial"/>
          <w:sz w:val="24"/>
          <w:szCs w:val="24"/>
          <w:lang w:eastAsia="es-CO"/>
        </w:rPr>
        <w:t>analizar</w:t>
      </w:r>
      <w:r w:rsidR="009F705F">
        <w:rPr>
          <w:rFonts w:eastAsia="Times New Roman" w:cs="Arial"/>
          <w:sz w:val="24"/>
          <w:szCs w:val="24"/>
          <w:lang w:eastAsia="es-CO"/>
        </w:rPr>
        <w:t xml:space="preserve"> y decidir </w:t>
      </w:r>
      <w:r w:rsidR="00495710">
        <w:rPr>
          <w:rFonts w:eastAsia="Times New Roman" w:cs="Arial"/>
          <w:sz w:val="24"/>
          <w:szCs w:val="24"/>
          <w:lang w:eastAsia="es-CO"/>
        </w:rPr>
        <w:t xml:space="preserve">sobre la presunta vulneración invocada, </w:t>
      </w:r>
      <w:r w:rsidR="0087113B">
        <w:rPr>
          <w:rFonts w:eastAsia="Times New Roman" w:cs="Arial"/>
          <w:sz w:val="24"/>
          <w:szCs w:val="24"/>
          <w:lang w:eastAsia="es-CO"/>
        </w:rPr>
        <w:t xml:space="preserve">por lo que </w:t>
      </w:r>
      <w:r w:rsidR="00495710">
        <w:rPr>
          <w:rFonts w:eastAsia="Times New Roman" w:cs="Arial"/>
          <w:sz w:val="24"/>
          <w:szCs w:val="24"/>
          <w:lang w:eastAsia="es-CO"/>
        </w:rPr>
        <w:t xml:space="preserve">se negarán las </w:t>
      </w:r>
      <w:r w:rsidR="00000524">
        <w:rPr>
          <w:rFonts w:eastAsia="Times New Roman" w:cs="Arial"/>
          <w:sz w:val="24"/>
          <w:szCs w:val="24"/>
          <w:lang w:eastAsia="es-CO"/>
        </w:rPr>
        <w:t>cautelas peticionadas.</w:t>
      </w:r>
    </w:p>
    <w:p w14:paraId="49E8E1C7" w14:textId="2AE0E98B" w:rsidR="009A29A5" w:rsidRDefault="009A29A5" w:rsidP="00A42C77">
      <w:pPr>
        <w:spacing w:line="360" w:lineRule="auto"/>
        <w:rPr>
          <w:rFonts w:eastAsia="Times New Roman" w:cs="Arial"/>
          <w:sz w:val="24"/>
          <w:szCs w:val="24"/>
          <w:lang w:eastAsia="es-CO"/>
        </w:rPr>
      </w:pPr>
    </w:p>
    <w:p w14:paraId="06FA9A65" w14:textId="785659AB" w:rsidR="00060808" w:rsidRPr="0026030A" w:rsidRDefault="00060808" w:rsidP="00060808">
      <w:pPr>
        <w:spacing w:line="360" w:lineRule="auto"/>
        <w:rPr>
          <w:rFonts w:cs="Arial"/>
          <w:sz w:val="24"/>
          <w:szCs w:val="24"/>
        </w:rPr>
      </w:pPr>
      <w:r w:rsidRPr="0026030A">
        <w:rPr>
          <w:rFonts w:cs="Arial"/>
          <w:sz w:val="24"/>
          <w:szCs w:val="24"/>
        </w:rPr>
        <w:t xml:space="preserve">En </w:t>
      </w:r>
      <w:r w:rsidR="000C7B02" w:rsidRPr="0026030A">
        <w:rPr>
          <w:rFonts w:cs="Arial"/>
          <w:sz w:val="24"/>
          <w:szCs w:val="24"/>
        </w:rPr>
        <w:t>consecuencia, se</w:t>
      </w:r>
      <w:r w:rsidRPr="0026030A">
        <w:rPr>
          <w:rFonts w:cs="Arial"/>
          <w:sz w:val="24"/>
          <w:szCs w:val="24"/>
        </w:rPr>
        <w:t xml:space="preserve"> </w:t>
      </w:r>
    </w:p>
    <w:p w14:paraId="5701CACA" w14:textId="77777777" w:rsidR="00060808" w:rsidRPr="0026030A" w:rsidRDefault="00060808" w:rsidP="00060808">
      <w:pPr>
        <w:spacing w:line="360" w:lineRule="auto"/>
        <w:rPr>
          <w:rFonts w:cs="Arial"/>
          <w:sz w:val="24"/>
          <w:szCs w:val="24"/>
        </w:rPr>
      </w:pPr>
    </w:p>
    <w:p w14:paraId="7ACD86C3" w14:textId="77777777" w:rsidR="00060808" w:rsidRPr="0026030A" w:rsidRDefault="00060808" w:rsidP="00060808">
      <w:pPr>
        <w:spacing w:line="360" w:lineRule="auto"/>
        <w:jc w:val="center"/>
        <w:rPr>
          <w:rFonts w:cs="Arial"/>
          <w:b/>
          <w:sz w:val="24"/>
          <w:szCs w:val="24"/>
        </w:rPr>
      </w:pPr>
      <w:r w:rsidRPr="0026030A">
        <w:rPr>
          <w:rFonts w:cs="Arial"/>
          <w:b/>
          <w:sz w:val="24"/>
          <w:szCs w:val="24"/>
        </w:rPr>
        <w:t>III. RESUELVE</w:t>
      </w:r>
    </w:p>
    <w:p w14:paraId="39B7EFCF" w14:textId="77777777" w:rsidR="00060808" w:rsidRPr="0026030A" w:rsidRDefault="00060808" w:rsidP="00060808">
      <w:pPr>
        <w:spacing w:line="360" w:lineRule="auto"/>
        <w:jc w:val="center"/>
        <w:rPr>
          <w:rFonts w:cs="Arial"/>
          <w:b/>
          <w:sz w:val="24"/>
          <w:szCs w:val="24"/>
        </w:rPr>
      </w:pPr>
    </w:p>
    <w:p w14:paraId="65A4C698" w14:textId="56A09658" w:rsidR="00060808" w:rsidRPr="0026030A" w:rsidRDefault="00060808" w:rsidP="00060808">
      <w:pPr>
        <w:spacing w:line="360" w:lineRule="auto"/>
        <w:rPr>
          <w:rFonts w:cs="Arial"/>
          <w:sz w:val="24"/>
          <w:szCs w:val="24"/>
        </w:rPr>
      </w:pPr>
      <w:r w:rsidRPr="000D7A24">
        <w:rPr>
          <w:rFonts w:cs="Arial"/>
          <w:b/>
          <w:sz w:val="24"/>
          <w:szCs w:val="24"/>
        </w:rPr>
        <w:t xml:space="preserve">PRIMERO: ADMITIR </w:t>
      </w:r>
      <w:r w:rsidRPr="000D7A24">
        <w:rPr>
          <w:rFonts w:cs="Arial"/>
          <w:sz w:val="24"/>
          <w:szCs w:val="24"/>
        </w:rPr>
        <w:t xml:space="preserve">la acción de tutela </w:t>
      </w:r>
      <w:r w:rsidR="008A40DA" w:rsidRPr="000D7A24">
        <w:rPr>
          <w:rFonts w:cs="Arial"/>
          <w:sz w:val="24"/>
          <w:szCs w:val="24"/>
        </w:rPr>
        <w:t xml:space="preserve">presentada </w:t>
      </w:r>
      <w:r w:rsidR="0021339F" w:rsidRPr="00E06046">
        <w:rPr>
          <w:rFonts w:eastAsia="Times New Roman" w:cs="Arial"/>
          <w:sz w:val="24"/>
          <w:szCs w:val="24"/>
          <w:lang w:eastAsia="es-CO"/>
        </w:rPr>
        <w:t>por</w:t>
      </w:r>
      <w:r w:rsidR="00211D8E" w:rsidRPr="00211D8E">
        <w:rPr>
          <w:sz w:val="24"/>
          <w:szCs w:val="24"/>
          <w:shd w:val="clear" w:color="auto" w:fill="FFFFFF" w:themeFill="background1"/>
        </w:rPr>
        <w:t xml:space="preserve"> </w:t>
      </w:r>
      <w:r w:rsidR="008B5FD5" w:rsidRPr="000233F5">
        <w:rPr>
          <w:sz w:val="24"/>
          <w:szCs w:val="24"/>
        </w:rPr>
        <w:t>Jorge Roberto Alvarado Villareal</w:t>
      </w:r>
      <w:r w:rsidR="008B5FD5" w:rsidRPr="00D50EAA">
        <w:rPr>
          <w:sz w:val="24"/>
          <w:szCs w:val="24"/>
        </w:rPr>
        <w:t xml:space="preserve">, en contra </w:t>
      </w:r>
      <w:r w:rsidR="008B5FD5">
        <w:rPr>
          <w:sz w:val="24"/>
          <w:szCs w:val="24"/>
        </w:rPr>
        <w:t>de la Rama Judicial y de la Comisió</w:t>
      </w:r>
      <w:r w:rsidR="008B5FD5" w:rsidRPr="006669A4">
        <w:rPr>
          <w:sz w:val="24"/>
          <w:szCs w:val="24"/>
        </w:rPr>
        <w:t>n Nacional de Disciplina</w:t>
      </w:r>
      <w:r w:rsidR="0087113B" w:rsidRPr="0087113B">
        <w:rPr>
          <w:sz w:val="24"/>
          <w:szCs w:val="24"/>
        </w:rPr>
        <w:t xml:space="preserve"> </w:t>
      </w:r>
      <w:r w:rsidR="0087113B">
        <w:rPr>
          <w:sz w:val="24"/>
          <w:szCs w:val="24"/>
        </w:rPr>
        <w:t>Judicial</w:t>
      </w:r>
      <w:r w:rsidR="000415CA" w:rsidRPr="00E06046">
        <w:rPr>
          <w:rFonts w:eastAsia="Times New Roman" w:cs="Arial"/>
          <w:sz w:val="24"/>
          <w:szCs w:val="24"/>
          <w:lang w:eastAsia="es-CO"/>
        </w:rPr>
        <w:t>.</w:t>
      </w:r>
      <w:r w:rsidRPr="0026030A">
        <w:rPr>
          <w:rFonts w:cs="Arial"/>
          <w:sz w:val="24"/>
          <w:szCs w:val="24"/>
        </w:rPr>
        <w:t xml:space="preserve"> </w:t>
      </w:r>
    </w:p>
    <w:p w14:paraId="0A77CD18" w14:textId="77777777" w:rsidR="00060808" w:rsidRPr="0026030A" w:rsidRDefault="00060808" w:rsidP="00060808">
      <w:pPr>
        <w:spacing w:line="360" w:lineRule="auto"/>
        <w:rPr>
          <w:rFonts w:cs="Arial"/>
          <w:sz w:val="24"/>
          <w:szCs w:val="24"/>
        </w:rPr>
      </w:pPr>
    </w:p>
    <w:p w14:paraId="159568A0" w14:textId="3067C2AA" w:rsidR="00501B81" w:rsidRDefault="00060808" w:rsidP="00983C19">
      <w:pPr>
        <w:spacing w:line="360" w:lineRule="auto"/>
        <w:rPr>
          <w:b/>
          <w:sz w:val="24"/>
          <w:szCs w:val="24"/>
        </w:rPr>
      </w:pPr>
      <w:r w:rsidRPr="0026030A">
        <w:rPr>
          <w:b/>
          <w:sz w:val="24"/>
          <w:szCs w:val="24"/>
        </w:rPr>
        <w:t xml:space="preserve">SEGUNDO: </w:t>
      </w:r>
      <w:r w:rsidR="00983C19" w:rsidRPr="0026030A">
        <w:rPr>
          <w:b/>
          <w:sz w:val="24"/>
          <w:szCs w:val="24"/>
        </w:rPr>
        <w:t>NOTIFICAR</w:t>
      </w:r>
      <w:r w:rsidR="00983C19" w:rsidRPr="0026030A">
        <w:rPr>
          <w:sz w:val="24"/>
          <w:szCs w:val="24"/>
        </w:rPr>
        <w:t>,</w:t>
      </w:r>
      <w:r w:rsidR="00983C19" w:rsidRPr="0026030A">
        <w:rPr>
          <w:b/>
          <w:sz w:val="24"/>
          <w:szCs w:val="24"/>
        </w:rPr>
        <w:t xml:space="preserve"> </w:t>
      </w:r>
      <w:r w:rsidR="00983C19" w:rsidRPr="0026030A">
        <w:rPr>
          <w:sz w:val="24"/>
          <w:szCs w:val="24"/>
        </w:rPr>
        <w:t xml:space="preserve">mediante oficio, </w:t>
      </w:r>
      <w:r w:rsidR="004B6DCE">
        <w:rPr>
          <w:sz w:val="24"/>
          <w:szCs w:val="24"/>
        </w:rPr>
        <w:t>a la</w:t>
      </w:r>
      <w:r w:rsidR="00D23224">
        <w:rPr>
          <w:sz w:val="24"/>
          <w:szCs w:val="24"/>
        </w:rPr>
        <w:t>s autoridades accionadas</w:t>
      </w:r>
      <w:r w:rsidR="00983C19">
        <w:rPr>
          <w:sz w:val="24"/>
          <w:szCs w:val="24"/>
        </w:rPr>
        <w:t>,</w:t>
      </w:r>
      <w:r w:rsidR="00983AB2">
        <w:rPr>
          <w:sz w:val="24"/>
          <w:szCs w:val="24"/>
        </w:rPr>
        <w:t xml:space="preserve"> </w:t>
      </w:r>
      <w:r w:rsidR="00983C19" w:rsidRPr="0026030A">
        <w:rPr>
          <w:sz w:val="24"/>
          <w:szCs w:val="24"/>
        </w:rPr>
        <w:t>para que, dentro del término de dos (2) días contado</w:t>
      </w:r>
      <w:r w:rsidR="0021339F">
        <w:rPr>
          <w:sz w:val="24"/>
          <w:szCs w:val="24"/>
        </w:rPr>
        <w:t>s a partir de su recibo, ejerza</w:t>
      </w:r>
      <w:r w:rsidR="00D23224">
        <w:rPr>
          <w:sz w:val="24"/>
          <w:szCs w:val="24"/>
        </w:rPr>
        <w:t>n</w:t>
      </w:r>
      <w:r w:rsidR="00983C19" w:rsidRPr="0026030A">
        <w:rPr>
          <w:sz w:val="24"/>
          <w:szCs w:val="24"/>
        </w:rPr>
        <w:t xml:space="preserve"> su derecho de defensa.</w:t>
      </w:r>
    </w:p>
    <w:p w14:paraId="171A0696" w14:textId="77777777" w:rsidR="00060808" w:rsidRPr="0026030A" w:rsidRDefault="00060808" w:rsidP="00060808">
      <w:pPr>
        <w:spacing w:line="360" w:lineRule="auto"/>
        <w:rPr>
          <w:sz w:val="24"/>
          <w:szCs w:val="24"/>
        </w:rPr>
      </w:pPr>
    </w:p>
    <w:p w14:paraId="4FB94DC9" w14:textId="1CE36A7B" w:rsidR="00983C19" w:rsidRPr="00983C19" w:rsidRDefault="00060808" w:rsidP="00AC6952">
      <w:pPr>
        <w:spacing w:line="360" w:lineRule="auto"/>
        <w:rPr>
          <w:sz w:val="24"/>
          <w:szCs w:val="24"/>
        </w:rPr>
      </w:pPr>
      <w:r w:rsidRPr="00AB3847">
        <w:rPr>
          <w:b/>
          <w:sz w:val="24"/>
          <w:szCs w:val="24"/>
        </w:rPr>
        <w:t>TERCERO</w:t>
      </w:r>
      <w:r w:rsidR="001C5D78" w:rsidRPr="00AB3847">
        <w:rPr>
          <w:b/>
          <w:sz w:val="24"/>
          <w:szCs w:val="24"/>
        </w:rPr>
        <w:t>:</w:t>
      </w:r>
      <w:r w:rsidR="007E0010" w:rsidRPr="00AB3847">
        <w:rPr>
          <w:b/>
          <w:sz w:val="24"/>
          <w:szCs w:val="24"/>
        </w:rPr>
        <w:t xml:space="preserve"> </w:t>
      </w:r>
      <w:r w:rsidR="00983C19" w:rsidRPr="00AB3847">
        <w:rPr>
          <w:rFonts w:cs="Arial"/>
          <w:b/>
          <w:sz w:val="24"/>
          <w:szCs w:val="24"/>
        </w:rPr>
        <w:t>VINCULAR</w:t>
      </w:r>
      <w:r w:rsidR="00983C19" w:rsidRPr="00AB3847">
        <w:rPr>
          <w:rFonts w:cs="Arial"/>
          <w:bCs/>
          <w:sz w:val="24"/>
          <w:szCs w:val="24"/>
        </w:rPr>
        <w:t>,</w:t>
      </w:r>
      <w:r w:rsidR="00983C19" w:rsidRPr="00AB3847">
        <w:rPr>
          <w:rFonts w:cs="Arial"/>
          <w:b/>
          <w:sz w:val="24"/>
          <w:szCs w:val="24"/>
        </w:rPr>
        <w:t xml:space="preserve"> </w:t>
      </w:r>
      <w:r w:rsidR="00983C19" w:rsidRPr="00AB3847">
        <w:rPr>
          <w:sz w:val="24"/>
          <w:szCs w:val="24"/>
        </w:rPr>
        <w:t>conforme a lo dispuesto en el artículo 13</w:t>
      </w:r>
      <w:r w:rsidR="00FC39AC">
        <w:rPr>
          <w:sz w:val="24"/>
          <w:szCs w:val="24"/>
        </w:rPr>
        <w:t xml:space="preserve"> del Decreto Ley 2591 de 1991,</w:t>
      </w:r>
      <w:r w:rsidR="004B6DCE">
        <w:rPr>
          <w:sz w:val="24"/>
          <w:szCs w:val="24"/>
        </w:rPr>
        <w:t xml:space="preserve"> </w:t>
      </w:r>
      <w:r w:rsidR="00064022">
        <w:rPr>
          <w:sz w:val="24"/>
          <w:szCs w:val="24"/>
        </w:rPr>
        <w:t xml:space="preserve">a </w:t>
      </w:r>
      <w:r w:rsidR="00D70CBF">
        <w:rPr>
          <w:sz w:val="24"/>
          <w:szCs w:val="24"/>
        </w:rPr>
        <w:t xml:space="preserve">la </w:t>
      </w:r>
      <w:r w:rsidR="0025190B">
        <w:rPr>
          <w:sz w:val="24"/>
          <w:szCs w:val="24"/>
        </w:rPr>
        <w:t>Sala Disciplinaria del Consejo Seccional de la Judicatura de Nariño</w:t>
      </w:r>
      <w:r w:rsidR="00064022">
        <w:rPr>
          <w:sz w:val="24"/>
          <w:szCs w:val="24"/>
        </w:rPr>
        <w:t>, por ser autoridad que</w:t>
      </w:r>
      <w:r w:rsidR="008D71B6">
        <w:rPr>
          <w:sz w:val="24"/>
          <w:szCs w:val="24"/>
        </w:rPr>
        <w:t xml:space="preserve"> profirió el fallo </w:t>
      </w:r>
      <w:r w:rsidR="0025190B">
        <w:rPr>
          <w:sz w:val="24"/>
          <w:szCs w:val="24"/>
        </w:rPr>
        <w:t>sancionatorio en</w:t>
      </w:r>
      <w:r w:rsidR="008D71B6">
        <w:rPr>
          <w:sz w:val="24"/>
          <w:szCs w:val="24"/>
        </w:rPr>
        <w:t xml:space="preserve"> primera instancia</w:t>
      </w:r>
      <w:r w:rsidR="00C64D10" w:rsidRPr="00AB3847">
        <w:rPr>
          <w:rFonts w:cs="Arial"/>
          <w:bCs/>
          <w:sz w:val="24"/>
          <w:szCs w:val="24"/>
        </w:rPr>
        <w:t>;</w:t>
      </w:r>
      <w:r w:rsidR="00C64D10" w:rsidRPr="00AB3847">
        <w:rPr>
          <w:sz w:val="24"/>
          <w:szCs w:val="24"/>
        </w:rPr>
        <w:t xml:space="preserve"> para que, en el término de (2) días contados a partir de </w:t>
      </w:r>
      <w:r w:rsidR="001806C3">
        <w:rPr>
          <w:sz w:val="24"/>
          <w:szCs w:val="24"/>
        </w:rPr>
        <w:t>la</w:t>
      </w:r>
      <w:r w:rsidR="00C64D10" w:rsidRPr="00AB3847">
        <w:rPr>
          <w:sz w:val="24"/>
          <w:szCs w:val="24"/>
        </w:rPr>
        <w:t xml:space="preserve"> notificación</w:t>
      </w:r>
      <w:r w:rsidR="001806C3">
        <w:rPr>
          <w:sz w:val="24"/>
          <w:szCs w:val="24"/>
        </w:rPr>
        <w:t xml:space="preserve"> de esta providencia</w:t>
      </w:r>
      <w:r w:rsidR="00C64D10" w:rsidRPr="00AB3847">
        <w:rPr>
          <w:sz w:val="24"/>
          <w:szCs w:val="24"/>
        </w:rPr>
        <w:t>, se pronuncie sobre el contenido de la acción de amparo impetrada.</w:t>
      </w:r>
    </w:p>
    <w:p w14:paraId="48B4ABAF" w14:textId="19721303" w:rsidR="00983C19" w:rsidRDefault="00983C19" w:rsidP="001C5D78">
      <w:pPr>
        <w:spacing w:line="360" w:lineRule="auto"/>
        <w:rPr>
          <w:sz w:val="24"/>
          <w:szCs w:val="24"/>
        </w:rPr>
      </w:pPr>
    </w:p>
    <w:p w14:paraId="11BD0E25" w14:textId="4EF56384" w:rsidR="00757128" w:rsidRPr="0026030A" w:rsidRDefault="006411CB" w:rsidP="001C5D78">
      <w:pPr>
        <w:spacing w:line="360" w:lineRule="auto"/>
        <w:rPr>
          <w:rFonts w:cs="Arial"/>
          <w:sz w:val="24"/>
          <w:szCs w:val="24"/>
        </w:rPr>
      </w:pPr>
      <w:r w:rsidRPr="0026030A">
        <w:rPr>
          <w:rFonts w:cs="Arial"/>
          <w:b/>
          <w:sz w:val="24"/>
          <w:szCs w:val="24"/>
        </w:rPr>
        <w:t xml:space="preserve">CUARTO: </w:t>
      </w:r>
      <w:r w:rsidR="00C64D10" w:rsidRPr="0026030A">
        <w:rPr>
          <w:rFonts w:cs="Arial"/>
          <w:b/>
          <w:sz w:val="24"/>
          <w:szCs w:val="24"/>
        </w:rPr>
        <w:t xml:space="preserve">TENER </w:t>
      </w:r>
      <w:r w:rsidR="00C64D10" w:rsidRPr="0026030A">
        <w:rPr>
          <w:rFonts w:cs="Arial"/>
          <w:sz w:val="24"/>
          <w:szCs w:val="24"/>
        </w:rPr>
        <w:t>como pruebas los documentos arrimados con la solicitud de amparo.</w:t>
      </w:r>
    </w:p>
    <w:p w14:paraId="5D0DAAAA" w14:textId="77777777" w:rsidR="00757128" w:rsidRPr="0026030A" w:rsidRDefault="00757128" w:rsidP="001C5D78">
      <w:pPr>
        <w:spacing w:line="360" w:lineRule="auto"/>
        <w:rPr>
          <w:rFonts w:cs="Arial"/>
          <w:sz w:val="24"/>
          <w:szCs w:val="24"/>
        </w:rPr>
      </w:pPr>
    </w:p>
    <w:p w14:paraId="6605385B" w14:textId="58EBDE41" w:rsidR="00895E96" w:rsidRDefault="006411CB" w:rsidP="00C64D10">
      <w:pPr>
        <w:spacing w:line="360" w:lineRule="auto"/>
        <w:rPr>
          <w:sz w:val="24"/>
          <w:szCs w:val="24"/>
        </w:rPr>
      </w:pPr>
      <w:r w:rsidRPr="0026030A">
        <w:rPr>
          <w:b/>
          <w:sz w:val="24"/>
          <w:szCs w:val="24"/>
        </w:rPr>
        <w:t>QUINTO:</w:t>
      </w:r>
      <w:r w:rsidR="00895E96">
        <w:rPr>
          <w:rFonts w:cs="Arial"/>
          <w:bCs/>
          <w:sz w:val="24"/>
          <w:szCs w:val="24"/>
        </w:rPr>
        <w:t xml:space="preserve"> </w:t>
      </w:r>
      <w:r w:rsidR="00895E96" w:rsidRPr="0026030A">
        <w:rPr>
          <w:rFonts w:cs="Arial"/>
          <w:b/>
          <w:sz w:val="24"/>
          <w:szCs w:val="24"/>
        </w:rPr>
        <w:t xml:space="preserve">ORDENAR </w:t>
      </w:r>
      <w:r w:rsidR="00895E96">
        <w:rPr>
          <w:sz w:val="24"/>
          <w:szCs w:val="24"/>
        </w:rPr>
        <w:t>a</w:t>
      </w:r>
      <w:r w:rsidR="008C1FF0">
        <w:rPr>
          <w:sz w:val="24"/>
          <w:szCs w:val="24"/>
        </w:rPr>
        <w:t xml:space="preserve"> </w:t>
      </w:r>
      <w:r w:rsidR="00895E96">
        <w:rPr>
          <w:sz w:val="24"/>
          <w:szCs w:val="24"/>
        </w:rPr>
        <w:t>l</w:t>
      </w:r>
      <w:r w:rsidR="008C1FF0">
        <w:rPr>
          <w:sz w:val="24"/>
          <w:szCs w:val="24"/>
        </w:rPr>
        <w:t>a</w:t>
      </w:r>
      <w:r w:rsidR="00895E96">
        <w:rPr>
          <w:sz w:val="24"/>
          <w:szCs w:val="24"/>
        </w:rPr>
        <w:t xml:space="preserve"> </w:t>
      </w:r>
      <w:r w:rsidR="008C1FF0">
        <w:rPr>
          <w:sz w:val="24"/>
          <w:szCs w:val="24"/>
        </w:rPr>
        <w:t>Sala Disciplinaria del Consejo Seccional de la Judicatura de Nariño</w:t>
      </w:r>
      <w:r w:rsidR="00895E96">
        <w:rPr>
          <w:rStyle w:val="Refdenotaalpie"/>
          <w:sz w:val="24"/>
          <w:szCs w:val="24"/>
        </w:rPr>
        <w:footnoteReference w:id="7"/>
      </w:r>
      <w:r w:rsidR="00895E96">
        <w:rPr>
          <w:rFonts w:cs="Arial"/>
          <w:bCs/>
          <w:sz w:val="24"/>
          <w:szCs w:val="24"/>
        </w:rPr>
        <w:t>,</w:t>
      </w:r>
      <w:r w:rsidR="00895E96">
        <w:rPr>
          <w:sz w:val="24"/>
          <w:szCs w:val="24"/>
        </w:rPr>
        <w:t xml:space="preserve"> </w:t>
      </w:r>
      <w:r w:rsidR="00895E96" w:rsidRPr="0026030A">
        <w:rPr>
          <w:rFonts w:cs="Arial"/>
          <w:sz w:val="24"/>
          <w:szCs w:val="24"/>
        </w:rPr>
        <w:t>que, en el término más expedito, remita a esta oficina judicial, en medio digital,</w:t>
      </w:r>
      <w:r w:rsidR="00895E96">
        <w:rPr>
          <w:rFonts w:cs="Arial"/>
          <w:sz w:val="24"/>
          <w:szCs w:val="24"/>
        </w:rPr>
        <w:t xml:space="preserve"> el </w:t>
      </w:r>
      <w:r w:rsidR="00895E96">
        <w:rPr>
          <w:rFonts w:cs="Arial"/>
          <w:bCs/>
          <w:sz w:val="24"/>
          <w:szCs w:val="24"/>
        </w:rPr>
        <w:t>proceso</w:t>
      </w:r>
      <w:r w:rsidR="00385269">
        <w:rPr>
          <w:sz w:val="24"/>
          <w:szCs w:val="24"/>
        </w:rPr>
        <w:t xml:space="preserve"> disciplinario con radicado No. 52001110200020140069602</w:t>
      </w:r>
      <w:r w:rsidR="00895E96">
        <w:rPr>
          <w:sz w:val="24"/>
          <w:szCs w:val="24"/>
        </w:rPr>
        <w:t>.</w:t>
      </w:r>
    </w:p>
    <w:p w14:paraId="6BBA4B3D" w14:textId="28048656" w:rsidR="00385269" w:rsidRDefault="00385269" w:rsidP="00C64D10">
      <w:pPr>
        <w:spacing w:line="360" w:lineRule="auto"/>
        <w:rPr>
          <w:sz w:val="24"/>
          <w:szCs w:val="24"/>
        </w:rPr>
      </w:pPr>
    </w:p>
    <w:p w14:paraId="50A26383" w14:textId="4303DB37" w:rsidR="00385269" w:rsidRDefault="00385269" w:rsidP="00C64D10">
      <w:pPr>
        <w:spacing w:line="360" w:lineRule="auto"/>
        <w:rPr>
          <w:rFonts w:cs="Arial"/>
          <w:bCs/>
          <w:sz w:val="24"/>
          <w:szCs w:val="24"/>
        </w:rPr>
      </w:pPr>
      <w:r w:rsidRPr="00385269">
        <w:rPr>
          <w:b/>
          <w:sz w:val="24"/>
          <w:szCs w:val="24"/>
        </w:rPr>
        <w:t>SEXTO</w:t>
      </w:r>
      <w:r>
        <w:rPr>
          <w:sz w:val="24"/>
          <w:szCs w:val="24"/>
        </w:rPr>
        <w:t xml:space="preserve">: </w:t>
      </w:r>
      <w:r w:rsidR="00E8745E">
        <w:rPr>
          <w:rFonts w:cs="Arial"/>
          <w:b/>
          <w:sz w:val="24"/>
          <w:szCs w:val="24"/>
        </w:rPr>
        <w:t>REQUERIR</w:t>
      </w:r>
      <w:r w:rsidRPr="0026030A">
        <w:rPr>
          <w:rFonts w:cs="Arial"/>
          <w:b/>
          <w:sz w:val="24"/>
          <w:szCs w:val="24"/>
        </w:rPr>
        <w:t xml:space="preserve"> </w:t>
      </w:r>
      <w:r>
        <w:rPr>
          <w:sz w:val="24"/>
          <w:szCs w:val="24"/>
        </w:rPr>
        <w:t xml:space="preserve">a </w:t>
      </w:r>
      <w:r w:rsidR="00E8745E">
        <w:rPr>
          <w:rFonts w:eastAsia="Times New Roman" w:cs="Arial"/>
          <w:sz w:val="24"/>
          <w:szCs w:val="24"/>
          <w:lang w:eastAsia="es-CO"/>
        </w:rPr>
        <w:t>la Dirección Ejecutiva de la Administración Judicial que informe, en el término de dos (2) días</w:t>
      </w:r>
      <w:r w:rsidR="0057798C">
        <w:rPr>
          <w:rFonts w:eastAsia="Times New Roman" w:cs="Arial"/>
          <w:sz w:val="24"/>
          <w:szCs w:val="24"/>
          <w:lang w:eastAsia="es-CO"/>
        </w:rPr>
        <w:t xml:space="preserve"> </w:t>
      </w:r>
      <w:r w:rsidR="0057798C" w:rsidRPr="00AB3847">
        <w:rPr>
          <w:sz w:val="24"/>
          <w:szCs w:val="24"/>
        </w:rPr>
        <w:t xml:space="preserve">contados a partir de </w:t>
      </w:r>
      <w:r w:rsidR="0057798C">
        <w:rPr>
          <w:sz w:val="24"/>
          <w:szCs w:val="24"/>
        </w:rPr>
        <w:t>la</w:t>
      </w:r>
      <w:r w:rsidR="0057798C" w:rsidRPr="00AB3847">
        <w:rPr>
          <w:sz w:val="24"/>
          <w:szCs w:val="24"/>
        </w:rPr>
        <w:t xml:space="preserve"> notificación</w:t>
      </w:r>
      <w:r w:rsidR="0057798C">
        <w:rPr>
          <w:sz w:val="24"/>
          <w:szCs w:val="24"/>
        </w:rPr>
        <w:t xml:space="preserve"> de esta providencia</w:t>
      </w:r>
      <w:r w:rsidR="00E8745E">
        <w:rPr>
          <w:rFonts w:eastAsia="Times New Roman" w:cs="Arial"/>
          <w:sz w:val="24"/>
          <w:szCs w:val="24"/>
          <w:lang w:eastAsia="es-CO"/>
        </w:rPr>
        <w:t>, hasta qu</w:t>
      </w:r>
      <w:r w:rsidR="00000524">
        <w:rPr>
          <w:rFonts w:eastAsia="Times New Roman" w:cs="Arial"/>
          <w:sz w:val="24"/>
          <w:szCs w:val="24"/>
          <w:lang w:eastAsia="es-CO"/>
        </w:rPr>
        <w:t>é</w:t>
      </w:r>
      <w:r w:rsidR="00E8745E">
        <w:rPr>
          <w:rFonts w:eastAsia="Times New Roman" w:cs="Arial"/>
          <w:sz w:val="24"/>
          <w:szCs w:val="24"/>
          <w:lang w:eastAsia="es-CO"/>
        </w:rPr>
        <w:t xml:space="preserve"> </w:t>
      </w:r>
      <w:r w:rsidR="006E03C0">
        <w:rPr>
          <w:rFonts w:eastAsia="Times New Roman" w:cs="Arial"/>
          <w:sz w:val="24"/>
          <w:szCs w:val="24"/>
          <w:lang w:eastAsia="es-CO"/>
        </w:rPr>
        <w:t xml:space="preserve">fecha </w:t>
      </w:r>
      <w:r w:rsidR="00E8745E">
        <w:rPr>
          <w:rFonts w:eastAsia="Times New Roman" w:cs="Arial"/>
          <w:sz w:val="24"/>
          <w:szCs w:val="24"/>
          <w:lang w:eastAsia="es-CO"/>
        </w:rPr>
        <w:t xml:space="preserve">estuvo vigente el nombramiento de los doctores Alonso Sanabria Buitrago y Julia Garzón de Gómez, </w:t>
      </w:r>
      <w:r w:rsidR="006E03C0">
        <w:rPr>
          <w:rFonts w:eastAsia="Times New Roman" w:cs="Arial"/>
          <w:sz w:val="24"/>
          <w:szCs w:val="24"/>
          <w:lang w:eastAsia="es-CO"/>
        </w:rPr>
        <w:t>en el cargo de</w:t>
      </w:r>
      <w:r w:rsidR="00E8745E">
        <w:rPr>
          <w:rFonts w:eastAsia="Times New Roman" w:cs="Arial"/>
          <w:sz w:val="24"/>
          <w:szCs w:val="24"/>
          <w:lang w:eastAsia="es-CO"/>
        </w:rPr>
        <w:t xml:space="preserve"> magistrados </w:t>
      </w:r>
      <w:r w:rsidR="00000524">
        <w:rPr>
          <w:rFonts w:eastAsia="Times New Roman" w:cs="Arial"/>
          <w:sz w:val="24"/>
          <w:szCs w:val="24"/>
          <w:lang w:eastAsia="es-CO"/>
        </w:rPr>
        <w:t xml:space="preserve">del </w:t>
      </w:r>
      <w:r w:rsidR="00E8745E">
        <w:rPr>
          <w:rFonts w:eastAsia="Times New Roman" w:cs="Arial"/>
          <w:sz w:val="24"/>
          <w:szCs w:val="24"/>
          <w:lang w:eastAsia="es-CO"/>
        </w:rPr>
        <w:t>Consejo Superior de la Judicatura.</w:t>
      </w:r>
    </w:p>
    <w:p w14:paraId="750AFC33" w14:textId="77777777" w:rsidR="00895E96" w:rsidRDefault="00895E96" w:rsidP="00C64D10">
      <w:pPr>
        <w:spacing w:line="360" w:lineRule="auto"/>
        <w:rPr>
          <w:rFonts w:cs="Arial"/>
          <w:bCs/>
          <w:sz w:val="24"/>
          <w:szCs w:val="24"/>
        </w:rPr>
      </w:pPr>
    </w:p>
    <w:p w14:paraId="2EFB588A" w14:textId="2C69C01F" w:rsidR="008C38D7" w:rsidRPr="008C38D7" w:rsidRDefault="001B7F29" w:rsidP="00C64D10">
      <w:pPr>
        <w:spacing w:line="360" w:lineRule="auto"/>
        <w:rPr>
          <w:rFonts w:cs="Arial"/>
          <w:sz w:val="24"/>
          <w:szCs w:val="24"/>
        </w:rPr>
      </w:pPr>
      <w:r>
        <w:rPr>
          <w:rFonts w:cs="Arial"/>
          <w:b/>
          <w:sz w:val="24"/>
          <w:szCs w:val="24"/>
        </w:rPr>
        <w:t>SÉPTIMO</w:t>
      </w:r>
      <w:r w:rsidR="006E03C0" w:rsidRPr="00295D61">
        <w:rPr>
          <w:rFonts w:cs="Arial"/>
          <w:b/>
          <w:sz w:val="24"/>
          <w:szCs w:val="24"/>
        </w:rPr>
        <w:t>:</w:t>
      </w:r>
      <w:r w:rsidR="006E03C0" w:rsidRPr="00A61A9E">
        <w:rPr>
          <w:rFonts w:cs="Arial"/>
          <w:b/>
          <w:sz w:val="24"/>
          <w:szCs w:val="24"/>
        </w:rPr>
        <w:t xml:space="preserve"> </w:t>
      </w:r>
      <w:r w:rsidR="008C38D7" w:rsidRPr="008C38D7">
        <w:rPr>
          <w:rFonts w:cs="Arial"/>
          <w:sz w:val="24"/>
          <w:szCs w:val="24"/>
        </w:rPr>
        <w:t>Negar</w:t>
      </w:r>
      <w:r w:rsidR="008C38D7">
        <w:rPr>
          <w:rFonts w:cs="Arial"/>
          <w:sz w:val="24"/>
          <w:szCs w:val="24"/>
        </w:rPr>
        <w:t xml:space="preserve"> las medidas provisionales solicitadas.</w:t>
      </w:r>
    </w:p>
    <w:p w14:paraId="3CC12306" w14:textId="33139713" w:rsidR="00895E96" w:rsidRPr="00895E96" w:rsidRDefault="008C38D7" w:rsidP="00C64D10">
      <w:pPr>
        <w:spacing w:line="360" w:lineRule="auto"/>
        <w:rPr>
          <w:rFonts w:cs="Arial"/>
          <w:bCs/>
          <w:sz w:val="24"/>
          <w:szCs w:val="24"/>
        </w:rPr>
      </w:pPr>
      <w:r>
        <w:rPr>
          <w:rFonts w:cs="Arial"/>
          <w:b/>
          <w:sz w:val="24"/>
          <w:szCs w:val="24"/>
        </w:rPr>
        <w:lastRenderedPageBreak/>
        <w:t xml:space="preserve">OCTAVO: </w:t>
      </w:r>
      <w:r w:rsidR="00895E96" w:rsidRPr="00A61A9E">
        <w:rPr>
          <w:rFonts w:cs="Arial"/>
          <w:b/>
          <w:sz w:val="24"/>
          <w:szCs w:val="24"/>
        </w:rPr>
        <w:t>RECONOCER</w:t>
      </w:r>
      <w:r w:rsidR="00895E96">
        <w:rPr>
          <w:rFonts w:cs="Arial"/>
          <w:sz w:val="24"/>
          <w:szCs w:val="24"/>
        </w:rPr>
        <w:t xml:space="preserve"> personería jurídica a </w:t>
      </w:r>
      <w:r w:rsidR="00D976A9">
        <w:rPr>
          <w:rFonts w:cs="Arial"/>
          <w:sz w:val="24"/>
          <w:szCs w:val="24"/>
        </w:rPr>
        <w:t xml:space="preserve">Doris Lucía Montenegro </w:t>
      </w:r>
      <w:proofErr w:type="spellStart"/>
      <w:r w:rsidR="00D976A9">
        <w:rPr>
          <w:rFonts w:cs="Arial"/>
          <w:sz w:val="24"/>
          <w:szCs w:val="24"/>
        </w:rPr>
        <w:t>Calvachy</w:t>
      </w:r>
      <w:proofErr w:type="spellEnd"/>
      <w:r w:rsidR="00895E96">
        <w:rPr>
          <w:rFonts w:cs="Arial"/>
          <w:sz w:val="24"/>
          <w:szCs w:val="24"/>
        </w:rPr>
        <w:t xml:space="preserve">, identificada con cédula de ciudadanía No. </w:t>
      </w:r>
      <w:r w:rsidR="00295D61">
        <w:rPr>
          <w:rFonts w:cs="Arial"/>
          <w:sz w:val="24"/>
          <w:szCs w:val="24"/>
        </w:rPr>
        <w:t>30.720.344</w:t>
      </w:r>
      <w:r w:rsidR="00895E96">
        <w:rPr>
          <w:rFonts w:cs="Arial"/>
          <w:sz w:val="24"/>
          <w:szCs w:val="24"/>
        </w:rPr>
        <w:t xml:space="preserve"> y tarjeta profesional No. </w:t>
      </w:r>
      <w:r w:rsidR="00D976A9">
        <w:rPr>
          <w:rFonts w:cs="Arial"/>
          <w:sz w:val="24"/>
          <w:szCs w:val="24"/>
        </w:rPr>
        <w:t>43.254</w:t>
      </w:r>
      <w:r w:rsidR="00895E96">
        <w:rPr>
          <w:rFonts w:cs="Arial"/>
          <w:sz w:val="24"/>
          <w:szCs w:val="24"/>
        </w:rPr>
        <w:t>, como apoderada de la parte actora, en los precisos términos del poder aportado como anexo al escrito de tutela</w:t>
      </w:r>
      <w:r w:rsidR="00895E96">
        <w:rPr>
          <w:rStyle w:val="Refdenotaalpie"/>
          <w:rFonts w:cs="Arial"/>
          <w:sz w:val="24"/>
          <w:szCs w:val="24"/>
        </w:rPr>
        <w:footnoteReference w:id="8"/>
      </w:r>
      <w:r w:rsidR="00895E96">
        <w:rPr>
          <w:rFonts w:cs="Arial"/>
          <w:sz w:val="24"/>
          <w:szCs w:val="24"/>
        </w:rPr>
        <w:t>.</w:t>
      </w:r>
    </w:p>
    <w:p w14:paraId="3D66D868" w14:textId="77777777" w:rsidR="00895E96" w:rsidRDefault="00895E96" w:rsidP="00C64D10">
      <w:pPr>
        <w:spacing w:line="360" w:lineRule="auto"/>
        <w:rPr>
          <w:rFonts w:cs="Arial"/>
          <w:b/>
          <w:bCs/>
          <w:sz w:val="24"/>
          <w:szCs w:val="24"/>
        </w:rPr>
      </w:pPr>
    </w:p>
    <w:p w14:paraId="56106F49" w14:textId="6489775D" w:rsidR="00C64D10" w:rsidRDefault="008C38D7" w:rsidP="00C64D10">
      <w:pPr>
        <w:spacing w:line="360" w:lineRule="auto"/>
        <w:rPr>
          <w:sz w:val="24"/>
          <w:szCs w:val="24"/>
        </w:rPr>
      </w:pPr>
      <w:r>
        <w:rPr>
          <w:rFonts w:cs="Arial"/>
          <w:b/>
          <w:sz w:val="24"/>
          <w:szCs w:val="24"/>
        </w:rPr>
        <w:t xml:space="preserve">NOVENO: </w:t>
      </w:r>
      <w:r w:rsidR="00C64D10" w:rsidRPr="0026030A">
        <w:rPr>
          <w:rFonts w:cs="Arial"/>
          <w:b/>
          <w:sz w:val="24"/>
          <w:szCs w:val="24"/>
        </w:rPr>
        <w:t xml:space="preserve">PUBLICAR </w:t>
      </w:r>
      <w:r w:rsidR="00C64D10" w:rsidRPr="0026030A">
        <w:rPr>
          <w:rFonts w:cs="Arial"/>
          <w:sz w:val="24"/>
          <w:szCs w:val="24"/>
        </w:rPr>
        <w:t xml:space="preserve">la presente providencia en las páginas web </w:t>
      </w:r>
      <w:r w:rsidR="00C64D10" w:rsidRPr="0026030A">
        <w:rPr>
          <w:rFonts w:cs="Arial"/>
          <w:bCs/>
          <w:sz w:val="24"/>
          <w:szCs w:val="24"/>
        </w:rPr>
        <w:t>de esta Corporación, de la Rama Judicial, de la</w:t>
      </w:r>
      <w:r w:rsidR="004213F3">
        <w:rPr>
          <w:rFonts w:cs="Arial"/>
          <w:bCs/>
          <w:sz w:val="24"/>
          <w:szCs w:val="24"/>
        </w:rPr>
        <w:t>s</w:t>
      </w:r>
      <w:r w:rsidR="00C64D10" w:rsidRPr="0026030A">
        <w:rPr>
          <w:rFonts w:cs="Arial"/>
          <w:bCs/>
          <w:sz w:val="24"/>
          <w:szCs w:val="24"/>
        </w:rPr>
        <w:t xml:space="preserve"> autoridad</w:t>
      </w:r>
      <w:r w:rsidR="004213F3">
        <w:rPr>
          <w:rFonts w:cs="Arial"/>
          <w:bCs/>
          <w:sz w:val="24"/>
          <w:szCs w:val="24"/>
        </w:rPr>
        <w:t>es</w:t>
      </w:r>
      <w:r w:rsidR="00C64D10" w:rsidRPr="0026030A">
        <w:rPr>
          <w:rFonts w:cs="Arial"/>
          <w:bCs/>
          <w:sz w:val="24"/>
          <w:szCs w:val="24"/>
        </w:rPr>
        <w:t xml:space="preserve"> tutelada</w:t>
      </w:r>
      <w:r w:rsidR="007A0EEC">
        <w:rPr>
          <w:rFonts w:cs="Arial"/>
          <w:bCs/>
          <w:sz w:val="24"/>
          <w:szCs w:val="24"/>
        </w:rPr>
        <w:t>s y de la vinculada</w:t>
      </w:r>
      <w:r w:rsidR="00C64D10" w:rsidRPr="0026030A">
        <w:rPr>
          <w:rFonts w:cs="Arial"/>
          <w:bCs/>
          <w:sz w:val="24"/>
          <w:szCs w:val="24"/>
        </w:rPr>
        <w:t>.</w:t>
      </w:r>
    </w:p>
    <w:p w14:paraId="0905252C" w14:textId="77777777" w:rsidR="00B82DD1" w:rsidRPr="00B82DD1" w:rsidRDefault="00B82DD1" w:rsidP="001C5D78">
      <w:pPr>
        <w:spacing w:line="360" w:lineRule="auto"/>
        <w:rPr>
          <w:sz w:val="24"/>
          <w:szCs w:val="24"/>
        </w:rPr>
      </w:pPr>
    </w:p>
    <w:p w14:paraId="05CB9084" w14:textId="3957369A" w:rsidR="00060808" w:rsidRDefault="008C38D7" w:rsidP="001C5D78">
      <w:pPr>
        <w:spacing w:line="360" w:lineRule="auto"/>
        <w:rPr>
          <w:rFonts w:cs="Arial"/>
          <w:sz w:val="24"/>
          <w:szCs w:val="24"/>
        </w:rPr>
      </w:pPr>
      <w:r>
        <w:rPr>
          <w:rFonts w:cs="Arial"/>
          <w:b/>
          <w:bCs/>
          <w:sz w:val="24"/>
          <w:szCs w:val="24"/>
        </w:rPr>
        <w:t xml:space="preserve">DÉCIMO: </w:t>
      </w:r>
      <w:r w:rsidR="00C64D10" w:rsidRPr="0026030A">
        <w:rPr>
          <w:rFonts w:cs="Arial"/>
          <w:b/>
          <w:bCs/>
          <w:sz w:val="24"/>
          <w:szCs w:val="24"/>
        </w:rPr>
        <w:t xml:space="preserve">SUSPENDER </w:t>
      </w:r>
      <w:r w:rsidR="00C64D10" w:rsidRPr="0026030A">
        <w:rPr>
          <w:rFonts w:cs="Arial"/>
          <w:bCs/>
          <w:sz w:val="24"/>
          <w:szCs w:val="24"/>
        </w:rPr>
        <w:t xml:space="preserve">los términos del presente asunto desde el </w:t>
      </w:r>
      <w:r w:rsidR="002946CF">
        <w:rPr>
          <w:rFonts w:cs="Arial"/>
          <w:bCs/>
          <w:sz w:val="24"/>
          <w:szCs w:val="24"/>
        </w:rPr>
        <w:t>25</w:t>
      </w:r>
      <w:r w:rsidR="00C64D10" w:rsidRPr="0026030A">
        <w:rPr>
          <w:rFonts w:cs="Arial"/>
          <w:bCs/>
          <w:sz w:val="24"/>
          <w:szCs w:val="24"/>
        </w:rPr>
        <w:t xml:space="preserve"> de </w:t>
      </w:r>
      <w:r w:rsidR="00C64D10">
        <w:rPr>
          <w:rFonts w:cs="Arial"/>
          <w:bCs/>
          <w:sz w:val="24"/>
          <w:szCs w:val="24"/>
        </w:rPr>
        <w:t xml:space="preserve">mayo </w:t>
      </w:r>
      <w:r w:rsidR="00C64D10" w:rsidRPr="0026030A">
        <w:rPr>
          <w:rFonts w:cs="Arial"/>
          <w:bCs/>
          <w:sz w:val="24"/>
          <w:szCs w:val="24"/>
        </w:rPr>
        <w:t>de 2021, inclusive, hasta que reingrese el expediente al Despacho.</w:t>
      </w:r>
    </w:p>
    <w:p w14:paraId="1FEAF5D1" w14:textId="77777777" w:rsidR="005A2355" w:rsidRPr="0026030A" w:rsidRDefault="005A2355" w:rsidP="001C5D78">
      <w:pPr>
        <w:spacing w:line="360" w:lineRule="auto"/>
        <w:rPr>
          <w:rFonts w:cs="Arial"/>
          <w:sz w:val="24"/>
          <w:szCs w:val="24"/>
        </w:rPr>
      </w:pPr>
    </w:p>
    <w:p w14:paraId="08597817" w14:textId="77777777" w:rsidR="00CE3CE8" w:rsidRPr="0026030A" w:rsidRDefault="00CE3CE8" w:rsidP="003E25F4">
      <w:pPr>
        <w:keepNext/>
        <w:spacing w:line="360" w:lineRule="auto"/>
        <w:rPr>
          <w:rFonts w:cs="Arial"/>
          <w:sz w:val="24"/>
          <w:szCs w:val="24"/>
        </w:rPr>
      </w:pPr>
    </w:p>
    <w:p w14:paraId="5A74B183" w14:textId="062A3A5A" w:rsidR="00593C37" w:rsidRPr="0026030A" w:rsidRDefault="00593C37" w:rsidP="00AD5997">
      <w:pPr>
        <w:keepNext/>
        <w:spacing w:line="360" w:lineRule="auto"/>
        <w:jc w:val="center"/>
        <w:rPr>
          <w:rFonts w:cs="Arial"/>
          <w:b/>
          <w:sz w:val="24"/>
          <w:szCs w:val="24"/>
          <w:lang w:val="es-ES"/>
        </w:rPr>
      </w:pPr>
      <w:r w:rsidRPr="0026030A">
        <w:rPr>
          <w:rFonts w:cs="Arial"/>
          <w:b/>
          <w:sz w:val="24"/>
          <w:szCs w:val="24"/>
          <w:lang w:val="es-ES"/>
        </w:rPr>
        <w:t>NOTIFÍQUESE Y CÚMPLASE,</w:t>
      </w:r>
    </w:p>
    <w:p w14:paraId="7E72A4B0" w14:textId="3EE402F7" w:rsidR="00C73E6F" w:rsidRDefault="00C73E6F" w:rsidP="00AD5997">
      <w:pPr>
        <w:keepNext/>
        <w:spacing w:line="360" w:lineRule="auto"/>
        <w:jc w:val="center"/>
        <w:rPr>
          <w:rFonts w:cs="Arial"/>
          <w:b/>
          <w:noProof/>
          <w:sz w:val="24"/>
          <w:szCs w:val="24"/>
        </w:rPr>
      </w:pPr>
    </w:p>
    <w:p w14:paraId="4C52A162" w14:textId="4F974C03" w:rsidR="003F1C65" w:rsidRDefault="003F1C65" w:rsidP="00AD5997">
      <w:pPr>
        <w:keepNext/>
        <w:spacing w:line="360" w:lineRule="auto"/>
        <w:jc w:val="center"/>
        <w:rPr>
          <w:rFonts w:cs="Arial"/>
          <w:b/>
          <w:noProof/>
          <w:sz w:val="24"/>
          <w:szCs w:val="24"/>
        </w:rPr>
      </w:pPr>
    </w:p>
    <w:p w14:paraId="7A4C003A" w14:textId="77777777" w:rsidR="003F1C65" w:rsidRDefault="003F1C65" w:rsidP="00AD5997">
      <w:pPr>
        <w:keepNext/>
        <w:spacing w:line="360" w:lineRule="auto"/>
        <w:jc w:val="center"/>
        <w:rPr>
          <w:rFonts w:cs="Arial"/>
          <w:b/>
          <w:noProof/>
          <w:sz w:val="24"/>
          <w:szCs w:val="24"/>
        </w:rPr>
      </w:pPr>
    </w:p>
    <w:p w14:paraId="6678E1FD"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NICOLÁS YEPES CORRALES</w:t>
      </w:r>
    </w:p>
    <w:p w14:paraId="4682853F" w14:textId="77777777" w:rsidR="00593C37" w:rsidRPr="0026030A" w:rsidRDefault="00593C37" w:rsidP="00AD5997">
      <w:pPr>
        <w:keepNext/>
        <w:spacing w:line="276" w:lineRule="auto"/>
        <w:jc w:val="center"/>
        <w:rPr>
          <w:rFonts w:cs="Arial"/>
          <w:b/>
          <w:sz w:val="24"/>
          <w:szCs w:val="24"/>
          <w:lang w:val="es-ES"/>
        </w:rPr>
      </w:pPr>
      <w:r w:rsidRPr="0026030A">
        <w:rPr>
          <w:rFonts w:cs="Arial"/>
          <w:b/>
          <w:sz w:val="24"/>
          <w:szCs w:val="24"/>
          <w:lang w:val="es-ES"/>
        </w:rPr>
        <w:t>Consejero Ponente</w:t>
      </w:r>
    </w:p>
    <w:sectPr w:rsidR="00593C37" w:rsidRPr="0026030A" w:rsidSect="00810B28">
      <w:headerReference w:type="default" r:id="rId7"/>
      <w:headerReference w:type="first" r:id="rId8"/>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4E7040" w14:textId="77777777" w:rsidR="00B55343" w:rsidRDefault="00B55343" w:rsidP="00066B29">
      <w:r>
        <w:separator/>
      </w:r>
    </w:p>
  </w:endnote>
  <w:endnote w:type="continuationSeparator" w:id="0">
    <w:p w14:paraId="503BA67A" w14:textId="77777777" w:rsidR="00B55343" w:rsidRDefault="00B55343" w:rsidP="00066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72C12C" w14:textId="77777777" w:rsidR="00B55343" w:rsidRDefault="00B55343" w:rsidP="00066B29">
      <w:r>
        <w:separator/>
      </w:r>
    </w:p>
  </w:footnote>
  <w:footnote w:type="continuationSeparator" w:id="0">
    <w:p w14:paraId="4D6BE1F1" w14:textId="77777777" w:rsidR="00B55343" w:rsidRDefault="00B55343" w:rsidP="00066B29">
      <w:r>
        <w:continuationSeparator/>
      </w:r>
    </w:p>
  </w:footnote>
  <w:footnote w:id="1">
    <w:p w14:paraId="3EA1C864" w14:textId="19CD94AD" w:rsidR="00FF5A7F" w:rsidRPr="005D1C17" w:rsidRDefault="00FF5A7F" w:rsidP="002B5428">
      <w:pPr>
        <w:pStyle w:val="Textonotapie"/>
        <w:rPr>
          <w:rFonts w:cs="Arial"/>
        </w:rPr>
      </w:pPr>
      <w:r w:rsidRPr="005D1C17">
        <w:rPr>
          <w:rStyle w:val="Refdenotaalpie"/>
          <w:rFonts w:cs="Arial"/>
        </w:rPr>
        <w:footnoteRef/>
      </w:r>
      <w:r w:rsidRPr="005D1C17">
        <w:rPr>
          <w:rFonts w:cs="Arial"/>
        </w:rPr>
        <w:t xml:space="preserve"> </w:t>
      </w:r>
      <w:r w:rsidR="0092715F">
        <w:rPr>
          <w:rFonts w:cs="Arial"/>
        </w:rPr>
        <w:t xml:space="preserve">Obra escrito de tutela </w:t>
      </w:r>
      <w:r w:rsidR="00190377">
        <w:rPr>
          <w:rFonts w:cs="Arial"/>
        </w:rPr>
        <w:t xml:space="preserve">en el </w:t>
      </w:r>
      <w:r w:rsidRPr="005D1C17">
        <w:rPr>
          <w:rFonts w:cs="Arial"/>
        </w:rPr>
        <w:t xml:space="preserve">documento </w:t>
      </w:r>
      <w:r w:rsidR="008A6341" w:rsidRPr="005D1C17">
        <w:rPr>
          <w:rFonts w:cs="Arial"/>
        </w:rPr>
        <w:t xml:space="preserve">subido en SAMAI </w:t>
      </w:r>
      <w:r w:rsidR="0016334B" w:rsidRPr="005D1C17">
        <w:rPr>
          <w:rFonts w:cs="Arial"/>
        </w:rPr>
        <w:t>con</w:t>
      </w:r>
      <w:r w:rsidRPr="005D1C17">
        <w:rPr>
          <w:rFonts w:cs="Arial"/>
        </w:rPr>
        <w:t xml:space="preserve"> certificado </w:t>
      </w:r>
      <w:r w:rsidR="006106FF" w:rsidRPr="006106FF">
        <w:rPr>
          <w:rFonts w:cs="Arial"/>
        </w:rPr>
        <w:t>B558EED2A12BC9D1 C0F19EC9FCC6541F EA80037A77C1397E 39BD50DA6B84ABAA</w:t>
      </w:r>
      <w:r w:rsidRPr="005D1C17">
        <w:rPr>
          <w:rFonts w:cs="Arial"/>
        </w:rPr>
        <w:t xml:space="preserve">. </w:t>
      </w:r>
    </w:p>
  </w:footnote>
  <w:footnote w:id="2">
    <w:p w14:paraId="340947A6" w14:textId="08DB3186" w:rsidR="00AA32DE" w:rsidRDefault="00AA32DE" w:rsidP="00AA32DE">
      <w:pPr>
        <w:pStyle w:val="Textonotapie"/>
      </w:pPr>
      <w:r>
        <w:rPr>
          <w:rStyle w:val="Refdenotaalpie"/>
        </w:rPr>
        <w:footnoteRef/>
      </w:r>
      <w:r>
        <w:t xml:space="preserve"> </w:t>
      </w:r>
      <w:r>
        <w:rPr>
          <w:rFonts w:cs="Arial"/>
        </w:rPr>
        <w:t xml:space="preserve">Obra poder a folios 16-17 del </w:t>
      </w:r>
      <w:r w:rsidRPr="005D1C17">
        <w:rPr>
          <w:rFonts w:cs="Arial"/>
        </w:rPr>
        <w:t xml:space="preserve">documento subido en SAMAI con certificado </w:t>
      </w:r>
      <w:r w:rsidR="009B3E70" w:rsidRPr="009B3E70">
        <w:rPr>
          <w:rFonts w:cs="Arial"/>
        </w:rPr>
        <w:t>B9738EE0801F8776 B66A46580B3AFC4B 021D9945A5544A89 50825C3AB6C8FE34</w:t>
      </w:r>
      <w:r w:rsidRPr="005D1C17">
        <w:rPr>
          <w:rFonts w:cs="Arial"/>
        </w:rPr>
        <w:t>.</w:t>
      </w:r>
    </w:p>
  </w:footnote>
  <w:footnote w:id="3">
    <w:p w14:paraId="3FF6F5EC" w14:textId="105D2EF3" w:rsidR="002C0E3E" w:rsidRDefault="002C0E3E">
      <w:pPr>
        <w:pStyle w:val="Textonotapie"/>
      </w:pPr>
      <w:r>
        <w:rPr>
          <w:rStyle w:val="Refdenotaalpie"/>
        </w:rPr>
        <w:footnoteRef/>
      </w:r>
      <w:r>
        <w:t xml:space="preserve"> Se refirió a los magistrados</w:t>
      </w:r>
      <w:r w:rsidR="00B7328A">
        <w:t xml:space="preserve"> Pedro Alfonso Sanabria y Julia Emma Garzón.</w:t>
      </w:r>
    </w:p>
  </w:footnote>
  <w:footnote w:id="4">
    <w:p w14:paraId="620FDCD5" w14:textId="7BA43F1D" w:rsidR="00A42C77" w:rsidRPr="00E03C78" w:rsidRDefault="00A42C77" w:rsidP="00F95069">
      <w:pPr>
        <w:pStyle w:val="Textonotapie"/>
        <w:rPr>
          <w:rFonts w:cs="Arial"/>
        </w:rPr>
      </w:pPr>
      <w:r w:rsidRPr="005D1C17">
        <w:rPr>
          <w:rStyle w:val="Refdenotaalpie"/>
          <w:rFonts w:cs="Arial"/>
        </w:rPr>
        <w:footnoteRef/>
      </w:r>
      <w:r w:rsidRPr="005D1C17">
        <w:rPr>
          <w:rFonts w:cs="Arial"/>
        </w:rPr>
        <w:t xml:space="preserve"> </w:t>
      </w:r>
      <w:r w:rsidR="004B42D4" w:rsidRPr="005D1C17">
        <w:rPr>
          <w:rFonts w:cs="Arial"/>
          <w:i/>
          <w:iCs/>
        </w:rPr>
        <w:t>“</w:t>
      </w:r>
      <w:r w:rsidRPr="005D1C17">
        <w:rPr>
          <w:rFonts w:cs="Arial"/>
          <w:i/>
          <w:iCs/>
        </w:rPr>
        <w:t xml:space="preserve">Artículo 86. Toda persona tendrá acción de tutela para reclamar ante los jueces, en todo momento y lugar, mediante un procedimiento preferente y sumario, por sí misma o por quien actúe a su nombre, la protección inmediata de sus derechos constitucionales fundamentales, cuando quiera que </w:t>
      </w:r>
      <w:r w:rsidR="009B3E70">
        <w:rPr>
          <w:rFonts w:cs="Arial"/>
          <w:i/>
          <w:iCs/>
        </w:rPr>
        <w:t>[e]</w:t>
      </w:r>
      <w:proofErr w:type="spellStart"/>
      <w:r w:rsidRPr="005D1C17">
        <w:rPr>
          <w:rFonts w:cs="Arial"/>
          <w:i/>
          <w:iCs/>
        </w:rPr>
        <w:t>stos</w:t>
      </w:r>
      <w:proofErr w:type="spellEnd"/>
      <w:r w:rsidRPr="005D1C17">
        <w:rPr>
          <w:rFonts w:cs="Arial"/>
          <w:i/>
          <w:iCs/>
        </w:rPr>
        <w:t xml:space="preserve"> resulten vulnerados o amenazados por la acción o la omisión</w:t>
      </w:r>
      <w:r w:rsidR="00E03C78" w:rsidRPr="005D1C17">
        <w:rPr>
          <w:rFonts w:cs="Arial"/>
          <w:i/>
          <w:iCs/>
        </w:rPr>
        <w:t xml:space="preserve"> de cualquier autoridad pública</w:t>
      </w:r>
      <w:r w:rsidRPr="005D1C17">
        <w:rPr>
          <w:rFonts w:cs="Arial"/>
          <w:i/>
          <w:iCs/>
        </w:rPr>
        <w:t xml:space="preserve"> (…)</w:t>
      </w:r>
      <w:r w:rsidR="00E03C78" w:rsidRPr="005D1C17">
        <w:rPr>
          <w:rFonts w:cs="Arial"/>
          <w:i/>
          <w:iCs/>
        </w:rPr>
        <w:t>”</w:t>
      </w:r>
      <w:r w:rsidRPr="005D1C17">
        <w:rPr>
          <w:rFonts w:cs="Arial"/>
        </w:rPr>
        <w:t>.</w:t>
      </w:r>
    </w:p>
  </w:footnote>
  <w:footnote w:id="5">
    <w:p w14:paraId="1597BE42" w14:textId="6D777386" w:rsidR="00A42C77" w:rsidRPr="00186A5B" w:rsidRDefault="00A42C77" w:rsidP="00F95069">
      <w:pPr>
        <w:pStyle w:val="Textonotapie"/>
        <w:rPr>
          <w:rFonts w:cs="Arial"/>
          <w:i/>
          <w:shd w:val="clear" w:color="auto" w:fill="FFFFFF"/>
        </w:rPr>
      </w:pPr>
      <w:r w:rsidRPr="00186A5B">
        <w:rPr>
          <w:rStyle w:val="Refdenotaalpie"/>
          <w:rFonts w:cs="Arial"/>
        </w:rPr>
        <w:footnoteRef/>
      </w:r>
      <w:r w:rsidRPr="00186A5B">
        <w:rPr>
          <w:rFonts w:cs="Arial"/>
        </w:rPr>
        <w:t xml:space="preserve"> </w:t>
      </w:r>
      <w:r w:rsidR="00CE1E43" w:rsidRPr="00186A5B">
        <w:rPr>
          <w:rFonts w:cs="Arial"/>
          <w:i/>
          <w:iCs/>
        </w:rPr>
        <w:t>“</w:t>
      </w:r>
      <w:r w:rsidRPr="00186A5B">
        <w:rPr>
          <w:rFonts w:cs="Arial"/>
          <w:i/>
          <w:iCs/>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r w:rsidR="00081F2C" w:rsidRPr="00186A5B">
        <w:rPr>
          <w:rFonts w:cs="Arial"/>
          <w:i/>
          <w:iCs/>
          <w:shd w:val="clear" w:color="auto" w:fill="FFFFFF"/>
        </w:rPr>
        <w:t>”</w:t>
      </w:r>
      <w:r w:rsidR="00081F2C" w:rsidRPr="00186A5B">
        <w:rPr>
          <w:rFonts w:cs="Arial"/>
          <w:i/>
          <w:shd w:val="clear" w:color="auto" w:fill="FFFFFF"/>
        </w:rPr>
        <w:t>.</w:t>
      </w:r>
    </w:p>
  </w:footnote>
  <w:footnote w:id="6">
    <w:p w14:paraId="50BFB718" w14:textId="154506D5" w:rsidR="00EC47B6" w:rsidRPr="00EC47B6" w:rsidRDefault="00EC47B6">
      <w:pPr>
        <w:pStyle w:val="Textonotapie"/>
        <w:rPr>
          <w:rFonts w:cs="Arial"/>
        </w:rPr>
      </w:pPr>
      <w:r w:rsidRPr="00EC47B6">
        <w:rPr>
          <w:rStyle w:val="Refdenotaalpie"/>
          <w:rFonts w:cs="Arial"/>
        </w:rPr>
        <w:footnoteRef/>
      </w:r>
      <w:r w:rsidRPr="00EC47B6">
        <w:rPr>
          <w:rFonts w:cs="Arial"/>
        </w:rPr>
        <w:t xml:space="preserve"> </w:t>
      </w:r>
      <w:r w:rsidRPr="0087113B">
        <w:rPr>
          <w:rFonts w:cs="Arial"/>
          <w:i/>
          <w:iCs/>
        </w:rPr>
        <w:t>“</w:t>
      </w:r>
      <w:bookmarkStart w:id="1" w:name="7"/>
      <w:r w:rsidRPr="00EC47B6">
        <w:rPr>
          <w:rFonts w:cs="Arial"/>
          <w:bCs/>
          <w:i/>
        </w:rPr>
        <w:t>Artículo 7o. Medidas Provisionales para Proteger un Derecho.</w:t>
      </w:r>
      <w:bookmarkEnd w:id="1"/>
      <w:r w:rsidRPr="00EC47B6">
        <w:rPr>
          <w:rFonts w:cs="Arial"/>
          <w:i/>
        </w:rPr>
        <w:t xml:space="preserve"> Desde la presentación de la solicitud, cuando el juez expresamente lo considere necesario y urgente para proteger el derecho, suspenderá la aplicación del acto concreto que lo amenace o vulnere</w:t>
      </w:r>
      <w:r w:rsidR="005D233A">
        <w:rPr>
          <w:rFonts w:cs="Arial"/>
        </w:rPr>
        <w:t>. (…)</w:t>
      </w:r>
      <w:r w:rsidRPr="0087113B">
        <w:rPr>
          <w:rFonts w:cs="Arial"/>
          <w:i/>
          <w:iCs/>
        </w:rPr>
        <w:t>”</w:t>
      </w:r>
      <w:r w:rsidRPr="00EC47B6">
        <w:rPr>
          <w:rFonts w:cs="Arial"/>
        </w:rPr>
        <w:t>.</w:t>
      </w:r>
    </w:p>
  </w:footnote>
  <w:footnote w:id="7">
    <w:p w14:paraId="29D7ED2D" w14:textId="69E53D5C" w:rsidR="00895E96" w:rsidRPr="002C5D26" w:rsidRDefault="00895E96" w:rsidP="00895E96">
      <w:pPr>
        <w:pStyle w:val="Textonotapie"/>
        <w:rPr>
          <w:rFonts w:cs="Arial"/>
        </w:rPr>
      </w:pPr>
      <w:r w:rsidRPr="00186A5B">
        <w:rPr>
          <w:rStyle w:val="Refdenotaalpie"/>
        </w:rPr>
        <w:footnoteRef/>
      </w:r>
      <w:r w:rsidRPr="00186A5B">
        <w:t xml:space="preserve"> Revisado el sistema de consulta digital de la Rama Judicial, se advierte</w:t>
      </w:r>
      <w:r>
        <w:t xml:space="preserve"> anotación </w:t>
      </w:r>
      <w:r w:rsidR="008C1FF0">
        <w:t>en la que consta</w:t>
      </w:r>
      <w:r>
        <w:t xml:space="preserve"> que el expediente del proceso</w:t>
      </w:r>
      <w:r w:rsidR="002C5D26">
        <w:t xml:space="preserve"> sancionatorio </w:t>
      </w:r>
      <w:r>
        <w:t>obje</w:t>
      </w:r>
      <w:r w:rsidRPr="002C5D26">
        <w:rPr>
          <w:rFonts w:cs="Arial"/>
        </w:rPr>
        <w:t xml:space="preserve">to de la tutela, fue </w:t>
      </w:r>
      <w:r w:rsidR="002C5D26" w:rsidRPr="002C5D26">
        <w:rPr>
          <w:rFonts w:cs="Arial"/>
        </w:rPr>
        <w:t xml:space="preserve">remitido </w:t>
      </w:r>
      <w:r w:rsidR="002C5D26">
        <w:rPr>
          <w:rFonts w:cs="Arial"/>
        </w:rPr>
        <w:t xml:space="preserve">a la </w:t>
      </w:r>
      <w:r w:rsidR="002C5D26" w:rsidRPr="002C5D26">
        <w:rPr>
          <w:rFonts w:cs="Arial"/>
        </w:rPr>
        <w:t>Sala Disciplinaria del Consejo Seccional de la Judicatura de Nariño</w:t>
      </w:r>
      <w:r w:rsidRPr="002C5D26">
        <w:rPr>
          <w:rFonts w:cs="Arial"/>
        </w:rPr>
        <w:t>.</w:t>
      </w:r>
    </w:p>
  </w:footnote>
  <w:footnote w:id="8">
    <w:p w14:paraId="2B638775" w14:textId="50524717" w:rsidR="00895E96" w:rsidRPr="00DC168D" w:rsidRDefault="00895E96" w:rsidP="00895E96">
      <w:pPr>
        <w:pStyle w:val="Textonotapie"/>
      </w:pPr>
      <w:r>
        <w:rPr>
          <w:rStyle w:val="Refdenotaalpie"/>
        </w:rPr>
        <w:footnoteRef/>
      </w:r>
      <w:r>
        <w:t xml:space="preserve"> </w:t>
      </w:r>
      <w:r w:rsidR="00295D61">
        <w:rPr>
          <w:rFonts w:cs="Arial"/>
        </w:rPr>
        <w:t xml:space="preserve">Obra poder a folios 16-17 del </w:t>
      </w:r>
      <w:r w:rsidR="00295D61" w:rsidRPr="005D1C17">
        <w:rPr>
          <w:rFonts w:cs="Arial"/>
        </w:rPr>
        <w:t>documento subido en SAMAI con certificado</w:t>
      </w:r>
      <w:r w:rsidR="009B3E70">
        <w:rPr>
          <w:rFonts w:cs="Arial"/>
        </w:rPr>
        <w:t xml:space="preserve"> </w:t>
      </w:r>
      <w:r w:rsidR="009B3E70" w:rsidRPr="009B3E70">
        <w:rPr>
          <w:rFonts w:cs="Arial"/>
        </w:rPr>
        <w:t>B9738EE0801F8776 B66A46580B3AFC4B 021D9945A5544A89 50825C3AB6C8FE34</w:t>
      </w:r>
      <w:r w:rsidR="009B3E70">
        <w:rPr>
          <w:rFonts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211891"/>
      <w:docPartObj>
        <w:docPartGallery w:val="Page Numbers (Top of Page)"/>
        <w:docPartUnique/>
      </w:docPartObj>
    </w:sdtPr>
    <w:sdtEndPr/>
    <w:sdtContent>
      <w:p w14:paraId="0ADF013D" w14:textId="4EBE9A8F" w:rsidR="00D57ADF" w:rsidRDefault="00D57ADF">
        <w:pPr>
          <w:pStyle w:val="Encabezado"/>
          <w:jc w:val="center"/>
        </w:pPr>
        <w:r>
          <w:fldChar w:fldCharType="begin"/>
        </w:r>
        <w:r>
          <w:instrText>PAGE   \* MERGEFORMAT</w:instrText>
        </w:r>
        <w:r>
          <w:fldChar w:fldCharType="separate"/>
        </w:r>
        <w:r w:rsidR="00D92B1F" w:rsidRPr="00D92B1F">
          <w:rPr>
            <w:noProof/>
            <w:lang w:val="es-ES"/>
          </w:rPr>
          <w:t>4</w:t>
        </w:r>
        <w:r>
          <w:fldChar w:fldCharType="end"/>
        </w:r>
      </w:p>
    </w:sdtContent>
  </w:sdt>
  <w:p w14:paraId="283F39F5" w14:textId="26346618" w:rsidR="00D57ADF" w:rsidRPr="00D57ADF" w:rsidRDefault="008E19AB" w:rsidP="008E19AB">
    <w:pPr>
      <w:tabs>
        <w:tab w:val="left" w:pos="3705"/>
        <w:tab w:val="right" w:pos="9406"/>
      </w:tabs>
      <w:spacing w:line="276" w:lineRule="auto"/>
      <w:jc w:val="left"/>
      <w:rPr>
        <w:i/>
        <w:sz w:val="18"/>
        <w:szCs w:val="18"/>
      </w:rPr>
    </w:pPr>
    <w:r>
      <w:rPr>
        <w:i/>
        <w:sz w:val="18"/>
        <w:szCs w:val="18"/>
      </w:rPr>
      <w:tab/>
    </w:r>
    <w:r>
      <w:rPr>
        <w:i/>
        <w:sz w:val="18"/>
        <w:szCs w:val="18"/>
      </w:rPr>
      <w:tab/>
    </w:r>
    <w:r w:rsidR="00D57ADF" w:rsidRPr="00D57ADF">
      <w:rPr>
        <w:i/>
        <w:sz w:val="18"/>
        <w:szCs w:val="18"/>
      </w:rPr>
      <w:t xml:space="preserve">Admisión de la acción de tutela </w:t>
    </w:r>
  </w:p>
  <w:p w14:paraId="1C9F39B5" w14:textId="31589446" w:rsidR="00D57ADF" w:rsidRPr="00D57ADF" w:rsidRDefault="00D57ADF" w:rsidP="00D57ADF">
    <w:pPr>
      <w:spacing w:line="276" w:lineRule="auto"/>
      <w:jc w:val="right"/>
      <w:rPr>
        <w:i/>
        <w:sz w:val="18"/>
        <w:szCs w:val="18"/>
      </w:rPr>
    </w:pPr>
    <w:r w:rsidRPr="00D57ADF">
      <w:rPr>
        <w:i/>
        <w:sz w:val="18"/>
        <w:szCs w:val="18"/>
      </w:rPr>
      <w:t xml:space="preserve">Radicación: </w:t>
    </w:r>
    <w:r w:rsidR="006E0788" w:rsidRPr="006E0788">
      <w:rPr>
        <w:i/>
        <w:sz w:val="18"/>
        <w:szCs w:val="18"/>
      </w:rPr>
      <w:t>11001-03-15-000-2021-02831</w:t>
    </w:r>
    <w:r w:rsidR="006F57AD">
      <w:rPr>
        <w:i/>
        <w:sz w:val="18"/>
        <w:szCs w:val="18"/>
      </w:rPr>
      <w:t>-</w:t>
    </w:r>
    <w:r w:rsidR="00AA4368" w:rsidRPr="00AA4368">
      <w:rPr>
        <w:i/>
        <w:sz w:val="18"/>
        <w:szCs w:val="18"/>
      </w:rPr>
      <w:t>00</w:t>
    </w:r>
  </w:p>
  <w:p w14:paraId="23759618" w14:textId="22013CE0" w:rsidR="00D57ADF" w:rsidRPr="00D57ADF" w:rsidRDefault="00D57ADF" w:rsidP="00D57ADF">
    <w:pPr>
      <w:spacing w:line="276" w:lineRule="auto"/>
      <w:jc w:val="right"/>
      <w:rPr>
        <w:i/>
        <w:sz w:val="18"/>
        <w:szCs w:val="18"/>
      </w:rPr>
    </w:pPr>
    <w:r w:rsidRPr="00D57ADF">
      <w:rPr>
        <w:i/>
        <w:sz w:val="18"/>
        <w:szCs w:val="18"/>
      </w:rPr>
      <w:t>Accionante</w:t>
    </w:r>
    <w:r w:rsidR="000B51BA">
      <w:rPr>
        <w:i/>
        <w:sz w:val="18"/>
        <w:szCs w:val="18"/>
      </w:rPr>
      <w:t xml:space="preserve">: </w:t>
    </w:r>
    <w:r w:rsidR="006E0788" w:rsidRPr="006E0788">
      <w:rPr>
        <w:i/>
        <w:sz w:val="18"/>
        <w:szCs w:val="18"/>
      </w:rPr>
      <w:t xml:space="preserve">Jorge Roberto </w:t>
    </w:r>
    <w:r w:rsidR="00E442C1">
      <w:rPr>
        <w:i/>
        <w:sz w:val="18"/>
        <w:szCs w:val="18"/>
      </w:rPr>
      <w:t>A</w:t>
    </w:r>
    <w:r w:rsidR="006E0788" w:rsidRPr="006E0788">
      <w:rPr>
        <w:i/>
        <w:sz w:val="18"/>
        <w:szCs w:val="18"/>
      </w:rPr>
      <w:t>lvarado Villareal</w:t>
    </w:r>
  </w:p>
  <w:p w14:paraId="710BD92D" w14:textId="140792BC" w:rsidR="00D57ADF" w:rsidRPr="00D57ADF" w:rsidRDefault="00C416F4" w:rsidP="00D85E24">
    <w:pPr>
      <w:spacing w:line="276" w:lineRule="auto"/>
      <w:jc w:val="right"/>
      <w:rPr>
        <w:i/>
        <w:sz w:val="18"/>
        <w:szCs w:val="18"/>
      </w:rPr>
    </w:pPr>
    <w:r>
      <w:rPr>
        <w:i/>
        <w:sz w:val="18"/>
        <w:szCs w:val="18"/>
      </w:rPr>
      <w:t>Accionado</w:t>
    </w:r>
    <w:r w:rsidR="00CF591A">
      <w:rPr>
        <w:i/>
        <w:sz w:val="18"/>
        <w:szCs w:val="18"/>
      </w:rPr>
      <w:t>s</w:t>
    </w:r>
    <w:r>
      <w:rPr>
        <w:i/>
        <w:sz w:val="18"/>
        <w:szCs w:val="18"/>
      </w:rPr>
      <w:t xml:space="preserve">: </w:t>
    </w:r>
    <w:r w:rsidR="006E0788" w:rsidRPr="006E0788">
      <w:rPr>
        <w:i/>
        <w:sz w:val="18"/>
        <w:szCs w:val="18"/>
      </w:rPr>
      <w:t xml:space="preserve">Comisión Nacional de Disciplina </w:t>
    </w:r>
    <w:r w:rsidR="00313554">
      <w:rPr>
        <w:i/>
        <w:sz w:val="18"/>
        <w:szCs w:val="18"/>
      </w:rPr>
      <w:t xml:space="preserve">Judicial </w:t>
    </w:r>
    <w:r w:rsidR="005D4D01">
      <w:rPr>
        <w:i/>
        <w:sz w:val="18"/>
        <w:szCs w:val="18"/>
      </w:rPr>
      <w:t>y otra</w:t>
    </w:r>
  </w:p>
  <w:p w14:paraId="6E9797F8" w14:textId="13E14BBD" w:rsidR="00D57ADF" w:rsidRDefault="00D57ADF">
    <w:pPr>
      <w:pStyle w:val="Encabezado"/>
    </w:pPr>
  </w:p>
  <w:p w14:paraId="4523407E" w14:textId="77777777" w:rsidR="00DC35FC" w:rsidRDefault="00DC35F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9A6F2" w14:textId="77777777" w:rsidR="00066B29" w:rsidRPr="005C5077" w:rsidRDefault="00066B29" w:rsidP="00066B29">
    <w:pPr>
      <w:pStyle w:val="Encabezado"/>
      <w:rPr>
        <w:sz w:val="24"/>
        <w:szCs w:val="24"/>
      </w:rPr>
    </w:pPr>
    <w:r w:rsidRPr="005C5077">
      <w:rPr>
        <w:noProof/>
        <w:sz w:val="24"/>
        <w:szCs w:val="24"/>
        <w:lang w:val="en-US"/>
      </w:rPr>
      <w:drawing>
        <wp:anchor distT="0" distB="0" distL="114300" distR="114300" simplePos="0" relativeHeight="251659264" behindDoc="1" locked="0" layoutInCell="1" allowOverlap="1" wp14:anchorId="697FA8C7" wp14:editId="617AC9EF">
          <wp:simplePos x="0" y="0"/>
          <wp:positionH relativeFrom="column">
            <wp:posOffset>-375285</wp:posOffset>
          </wp:positionH>
          <wp:positionV relativeFrom="paragraph">
            <wp:posOffset>-183515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C674F8" w14:textId="77777777" w:rsidR="00066B29" w:rsidRPr="005C5077" w:rsidRDefault="00066B29" w:rsidP="00066B29">
    <w:pPr>
      <w:jc w:val="center"/>
      <w:rPr>
        <w:rFonts w:eastAsia="Times New Roman" w:cs="Arial"/>
        <w:b/>
        <w:bCs/>
        <w:sz w:val="24"/>
        <w:szCs w:val="24"/>
        <w:lang w:eastAsia="es-ES"/>
      </w:rPr>
    </w:pPr>
    <w:r w:rsidRPr="005C5077">
      <w:rPr>
        <w:rFonts w:eastAsia="Times New Roman" w:cs="Arial"/>
        <w:b/>
        <w:bCs/>
        <w:sz w:val="24"/>
        <w:szCs w:val="24"/>
        <w:lang w:eastAsia="es-ES"/>
      </w:rPr>
      <w:t>CONSEJO DE ESTADO</w:t>
    </w:r>
  </w:p>
  <w:p w14:paraId="52822CE1"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SALA DE LO CONTENCIOSO ADMINISTRATIVO</w:t>
    </w:r>
  </w:p>
  <w:p w14:paraId="670084F5" w14:textId="77777777" w:rsidR="00066B29" w:rsidRPr="005C5077"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SECCIÓN TERCERA</w:t>
    </w:r>
  </w:p>
  <w:p w14:paraId="19F9A750" w14:textId="642B8AAD" w:rsidR="00066B29" w:rsidRDefault="00066B29" w:rsidP="00066B29">
    <w:pPr>
      <w:jc w:val="center"/>
      <w:rPr>
        <w:rFonts w:eastAsia="Times New Roman" w:cs="Arial"/>
        <w:b/>
        <w:bCs/>
        <w:color w:val="000000"/>
        <w:sz w:val="24"/>
        <w:szCs w:val="24"/>
        <w:lang w:eastAsia="es-ES"/>
      </w:rPr>
    </w:pPr>
    <w:r w:rsidRPr="005C5077">
      <w:rPr>
        <w:rFonts w:eastAsia="Times New Roman" w:cs="Arial"/>
        <w:b/>
        <w:bCs/>
        <w:color w:val="000000"/>
        <w:sz w:val="24"/>
        <w:szCs w:val="24"/>
        <w:lang w:eastAsia="es-ES"/>
      </w:rPr>
      <w:t xml:space="preserve">SUBSECCIÓN </w:t>
    </w:r>
    <w:r>
      <w:rPr>
        <w:rFonts w:eastAsia="Times New Roman" w:cs="Arial"/>
        <w:b/>
        <w:bCs/>
        <w:color w:val="000000"/>
        <w:sz w:val="24"/>
        <w:szCs w:val="24"/>
        <w:lang w:eastAsia="es-ES"/>
      </w:rPr>
      <w:t>C</w:t>
    </w:r>
  </w:p>
  <w:p w14:paraId="7573FAF7" w14:textId="12989907" w:rsidR="00C32E3E" w:rsidRDefault="00C32E3E" w:rsidP="00066B29">
    <w:pPr>
      <w:jc w:val="center"/>
      <w:rPr>
        <w:rFonts w:eastAsia="Times New Roman" w:cs="Arial"/>
        <w:b/>
        <w:bCs/>
        <w:color w:val="000000"/>
        <w:sz w:val="24"/>
        <w:szCs w:val="24"/>
        <w:lang w:eastAsia="es-ES"/>
      </w:rPr>
    </w:pPr>
  </w:p>
  <w:p w14:paraId="199468A7" w14:textId="77777777" w:rsidR="00066B29" w:rsidRDefault="00066B2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B29"/>
    <w:rsid w:val="00000524"/>
    <w:rsid w:val="000028E7"/>
    <w:rsid w:val="000046AD"/>
    <w:rsid w:val="000052E3"/>
    <w:rsid w:val="00007FDF"/>
    <w:rsid w:val="0001357E"/>
    <w:rsid w:val="00021BC0"/>
    <w:rsid w:val="00022709"/>
    <w:rsid w:val="00022D60"/>
    <w:rsid w:val="000233F5"/>
    <w:rsid w:val="000252A5"/>
    <w:rsid w:val="000262EF"/>
    <w:rsid w:val="0002696C"/>
    <w:rsid w:val="00031389"/>
    <w:rsid w:val="00033C9A"/>
    <w:rsid w:val="000415CA"/>
    <w:rsid w:val="0004323D"/>
    <w:rsid w:val="000443E4"/>
    <w:rsid w:val="00046381"/>
    <w:rsid w:val="00047E12"/>
    <w:rsid w:val="0005664E"/>
    <w:rsid w:val="000606ED"/>
    <w:rsid w:val="00060808"/>
    <w:rsid w:val="00060AB1"/>
    <w:rsid w:val="000621B3"/>
    <w:rsid w:val="00062EAC"/>
    <w:rsid w:val="000630A4"/>
    <w:rsid w:val="00063B09"/>
    <w:rsid w:val="00063D74"/>
    <w:rsid w:val="00064022"/>
    <w:rsid w:val="00064A35"/>
    <w:rsid w:val="000650EA"/>
    <w:rsid w:val="00066B29"/>
    <w:rsid w:val="0007793B"/>
    <w:rsid w:val="00081F2C"/>
    <w:rsid w:val="00085764"/>
    <w:rsid w:val="000864BF"/>
    <w:rsid w:val="00086F8E"/>
    <w:rsid w:val="000944BA"/>
    <w:rsid w:val="000A0C1E"/>
    <w:rsid w:val="000A1632"/>
    <w:rsid w:val="000A76BA"/>
    <w:rsid w:val="000B31C6"/>
    <w:rsid w:val="000B4F96"/>
    <w:rsid w:val="000B51BA"/>
    <w:rsid w:val="000B759F"/>
    <w:rsid w:val="000C4BEF"/>
    <w:rsid w:val="000C5CDA"/>
    <w:rsid w:val="000C6879"/>
    <w:rsid w:val="000C7B02"/>
    <w:rsid w:val="000D0EC0"/>
    <w:rsid w:val="000D6A17"/>
    <w:rsid w:val="000D7A24"/>
    <w:rsid w:val="000E6C2D"/>
    <w:rsid w:val="000F1903"/>
    <w:rsid w:val="000F2595"/>
    <w:rsid w:val="000F5B3E"/>
    <w:rsid w:val="00100957"/>
    <w:rsid w:val="001049E1"/>
    <w:rsid w:val="001059A9"/>
    <w:rsid w:val="00105ECF"/>
    <w:rsid w:val="0011059A"/>
    <w:rsid w:val="0011647A"/>
    <w:rsid w:val="00120884"/>
    <w:rsid w:val="00122597"/>
    <w:rsid w:val="001241EF"/>
    <w:rsid w:val="00126D40"/>
    <w:rsid w:val="00127B3B"/>
    <w:rsid w:val="00133A2D"/>
    <w:rsid w:val="00134A65"/>
    <w:rsid w:val="0013684B"/>
    <w:rsid w:val="0014168D"/>
    <w:rsid w:val="001444DF"/>
    <w:rsid w:val="0014479B"/>
    <w:rsid w:val="001466D3"/>
    <w:rsid w:val="00147640"/>
    <w:rsid w:val="00147F74"/>
    <w:rsid w:val="001505D0"/>
    <w:rsid w:val="001555C5"/>
    <w:rsid w:val="00155EC4"/>
    <w:rsid w:val="0015728E"/>
    <w:rsid w:val="00162508"/>
    <w:rsid w:val="00162F36"/>
    <w:rsid w:val="0016334B"/>
    <w:rsid w:val="001635B4"/>
    <w:rsid w:val="00164C1D"/>
    <w:rsid w:val="00165EF8"/>
    <w:rsid w:val="00167DCF"/>
    <w:rsid w:val="0017160A"/>
    <w:rsid w:val="001770B4"/>
    <w:rsid w:val="001806C3"/>
    <w:rsid w:val="001811B4"/>
    <w:rsid w:val="00181FBA"/>
    <w:rsid w:val="00183DDA"/>
    <w:rsid w:val="0018525A"/>
    <w:rsid w:val="0018536B"/>
    <w:rsid w:val="00186A5B"/>
    <w:rsid w:val="00190055"/>
    <w:rsid w:val="001900AB"/>
    <w:rsid w:val="00190377"/>
    <w:rsid w:val="00193F3C"/>
    <w:rsid w:val="00195E23"/>
    <w:rsid w:val="00197473"/>
    <w:rsid w:val="001A1A1A"/>
    <w:rsid w:val="001A40E4"/>
    <w:rsid w:val="001A4824"/>
    <w:rsid w:val="001A635A"/>
    <w:rsid w:val="001B5A1C"/>
    <w:rsid w:val="001B7F29"/>
    <w:rsid w:val="001C0E3F"/>
    <w:rsid w:val="001C115C"/>
    <w:rsid w:val="001C156E"/>
    <w:rsid w:val="001C5D78"/>
    <w:rsid w:val="001D09FF"/>
    <w:rsid w:val="001D3D4E"/>
    <w:rsid w:val="001E2A0E"/>
    <w:rsid w:val="001E3202"/>
    <w:rsid w:val="001E6433"/>
    <w:rsid w:val="001E7ACD"/>
    <w:rsid w:val="001E7FA4"/>
    <w:rsid w:val="001F0153"/>
    <w:rsid w:val="001F06F2"/>
    <w:rsid w:val="001F08DD"/>
    <w:rsid w:val="001F2352"/>
    <w:rsid w:val="001F3D55"/>
    <w:rsid w:val="001F633A"/>
    <w:rsid w:val="001F6904"/>
    <w:rsid w:val="001F77F3"/>
    <w:rsid w:val="00200E75"/>
    <w:rsid w:val="002043B2"/>
    <w:rsid w:val="00205A26"/>
    <w:rsid w:val="00205AFD"/>
    <w:rsid w:val="002077BC"/>
    <w:rsid w:val="0021040A"/>
    <w:rsid w:val="00211D8E"/>
    <w:rsid w:val="00211DA6"/>
    <w:rsid w:val="0021339F"/>
    <w:rsid w:val="002142B9"/>
    <w:rsid w:val="00216785"/>
    <w:rsid w:val="00217D89"/>
    <w:rsid w:val="0023045C"/>
    <w:rsid w:val="002313E3"/>
    <w:rsid w:val="00232937"/>
    <w:rsid w:val="00234557"/>
    <w:rsid w:val="002369FC"/>
    <w:rsid w:val="00237A39"/>
    <w:rsid w:val="00246B01"/>
    <w:rsid w:val="00250651"/>
    <w:rsid w:val="00250A2C"/>
    <w:rsid w:val="0025190B"/>
    <w:rsid w:val="00253D57"/>
    <w:rsid w:val="00256526"/>
    <w:rsid w:val="00256F63"/>
    <w:rsid w:val="0025785F"/>
    <w:rsid w:val="00257F91"/>
    <w:rsid w:val="0026030A"/>
    <w:rsid w:val="0026168F"/>
    <w:rsid w:val="002623AB"/>
    <w:rsid w:val="002639EC"/>
    <w:rsid w:val="00264C48"/>
    <w:rsid w:val="00266257"/>
    <w:rsid w:val="00266F09"/>
    <w:rsid w:val="00273F87"/>
    <w:rsid w:val="00275176"/>
    <w:rsid w:val="002759D9"/>
    <w:rsid w:val="00275BC5"/>
    <w:rsid w:val="0028135E"/>
    <w:rsid w:val="00282B50"/>
    <w:rsid w:val="00282F2E"/>
    <w:rsid w:val="00286101"/>
    <w:rsid w:val="00286649"/>
    <w:rsid w:val="002923FA"/>
    <w:rsid w:val="00293880"/>
    <w:rsid w:val="002946CF"/>
    <w:rsid w:val="00295D61"/>
    <w:rsid w:val="00296187"/>
    <w:rsid w:val="00297A8A"/>
    <w:rsid w:val="002A14DC"/>
    <w:rsid w:val="002A20C1"/>
    <w:rsid w:val="002A2728"/>
    <w:rsid w:val="002A3ABD"/>
    <w:rsid w:val="002A4C76"/>
    <w:rsid w:val="002B467E"/>
    <w:rsid w:val="002B46A8"/>
    <w:rsid w:val="002B4D51"/>
    <w:rsid w:val="002B5428"/>
    <w:rsid w:val="002B64DD"/>
    <w:rsid w:val="002B71AA"/>
    <w:rsid w:val="002C071E"/>
    <w:rsid w:val="002C0E3E"/>
    <w:rsid w:val="002C5D26"/>
    <w:rsid w:val="002C6A3B"/>
    <w:rsid w:val="002D01CA"/>
    <w:rsid w:val="002D1CFC"/>
    <w:rsid w:val="002D5F23"/>
    <w:rsid w:val="002D6CA5"/>
    <w:rsid w:val="002D73CC"/>
    <w:rsid w:val="002E006D"/>
    <w:rsid w:val="002E16F5"/>
    <w:rsid w:val="002E3C1E"/>
    <w:rsid w:val="002E7A14"/>
    <w:rsid w:val="002F7180"/>
    <w:rsid w:val="002F765C"/>
    <w:rsid w:val="003028FD"/>
    <w:rsid w:val="00302DF8"/>
    <w:rsid w:val="00303269"/>
    <w:rsid w:val="00304881"/>
    <w:rsid w:val="003111E4"/>
    <w:rsid w:val="00313554"/>
    <w:rsid w:val="00313A61"/>
    <w:rsid w:val="00314643"/>
    <w:rsid w:val="00317113"/>
    <w:rsid w:val="0031727E"/>
    <w:rsid w:val="003176EA"/>
    <w:rsid w:val="00322211"/>
    <w:rsid w:val="00322340"/>
    <w:rsid w:val="00324ABA"/>
    <w:rsid w:val="003277B2"/>
    <w:rsid w:val="003417D5"/>
    <w:rsid w:val="003446DB"/>
    <w:rsid w:val="0035193C"/>
    <w:rsid w:val="00355127"/>
    <w:rsid w:val="0036085E"/>
    <w:rsid w:val="003625EC"/>
    <w:rsid w:val="00362EEB"/>
    <w:rsid w:val="003647EE"/>
    <w:rsid w:val="00364AA8"/>
    <w:rsid w:val="003666C5"/>
    <w:rsid w:val="0037315F"/>
    <w:rsid w:val="00374CAF"/>
    <w:rsid w:val="0038223F"/>
    <w:rsid w:val="00385269"/>
    <w:rsid w:val="0038663E"/>
    <w:rsid w:val="003905AD"/>
    <w:rsid w:val="00391635"/>
    <w:rsid w:val="00391AAB"/>
    <w:rsid w:val="00394702"/>
    <w:rsid w:val="00394BF0"/>
    <w:rsid w:val="003958D8"/>
    <w:rsid w:val="00396207"/>
    <w:rsid w:val="003A1525"/>
    <w:rsid w:val="003A3E3D"/>
    <w:rsid w:val="003A51B0"/>
    <w:rsid w:val="003A6D33"/>
    <w:rsid w:val="003B0496"/>
    <w:rsid w:val="003B1CD6"/>
    <w:rsid w:val="003B32A4"/>
    <w:rsid w:val="003B5E0E"/>
    <w:rsid w:val="003B6AB9"/>
    <w:rsid w:val="003B7693"/>
    <w:rsid w:val="003C0244"/>
    <w:rsid w:val="003C050F"/>
    <w:rsid w:val="003C06D4"/>
    <w:rsid w:val="003C1A84"/>
    <w:rsid w:val="003C1C2C"/>
    <w:rsid w:val="003D248D"/>
    <w:rsid w:val="003D284A"/>
    <w:rsid w:val="003D32B2"/>
    <w:rsid w:val="003D7090"/>
    <w:rsid w:val="003D7A52"/>
    <w:rsid w:val="003E25F4"/>
    <w:rsid w:val="003E37F4"/>
    <w:rsid w:val="003E39E9"/>
    <w:rsid w:val="003E5EB8"/>
    <w:rsid w:val="003E7964"/>
    <w:rsid w:val="003F1C65"/>
    <w:rsid w:val="003F3E04"/>
    <w:rsid w:val="00403D4F"/>
    <w:rsid w:val="00404957"/>
    <w:rsid w:val="004055F3"/>
    <w:rsid w:val="004070D8"/>
    <w:rsid w:val="004104B4"/>
    <w:rsid w:val="0041165E"/>
    <w:rsid w:val="0041212A"/>
    <w:rsid w:val="004121FB"/>
    <w:rsid w:val="00414268"/>
    <w:rsid w:val="00416216"/>
    <w:rsid w:val="004168DD"/>
    <w:rsid w:val="00416E68"/>
    <w:rsid w:val="004174B4"/>
    <w:rsid w:val="004213F3"/>
    <w:rsid w:val="00421AA3"/>
    <w:rsid w:val="00421D3C"/>
    <w:rsid w:val="004229CC"/>
    <w:rsid w:val="00425976"/>
    <w:rsid w:val="00426359"/>
    <w:rsid w:val="00426371"/>
    <w:rsid w:val="00427398"/>
    <w:rsid w:val="00430400"/>
    <w:rsid w:val="004326C2"/>
    <w:rsid w:val="00432980"/>
    <w:rsid w:val="00442B9B"/>
    <w:rsid w:val="00446775"/>
    <w:rsid w:val="0044778F"/>
    <w:rsid w:val="004520E5"/>
    <w:rsid w:val="00452DEE"/>
    <w:rsid w:val="0046037A"/>
    <w:rsid w:val="00461FDD"/>
    <w:rsid w:val="0046238E"/>
    <w:rsid w:val="004679B1"/>
    <w:rsid w:val="004723DC"/>
    <w:rsid w:val="00474042"/>
    <w:rsid w:val="00474343"/>
    <w:rsid w:val="00474B1E"/>
    <w:rsid w:val="00476EF3"/>
    <w:rsid w:val="0048315B"/>
    <w:rsid w:val="004869C8"/>
    <w:rsid w:val="004926C6"/>
    <w:rsid w:val="00495710"/>
    <w:rsid w:val="004A33B3"/>
    <w:rsid w:val="004A7326"/>
    <w:rsid w:val="004B0CCD"/>
    <w:rsid w:val="004B2F5E"/>
    <w:rsid w:val="004B42D4"/>
    <w:rsid w:val="004B6DCE"/>
    <w:rsid w:val="004C0EBA"/>
    <w:rsid w:val="004C1E4C"/>
    <w:rsid w:val="004C1E5A"/>
    <w:rsid w:val="004C4456"/>
    <w:rsid w:val="004C523E"/>
    <w:rsid w:val="004C7CD5"/>
    <w:rsid w:val="004D5522"/>
    <w:rsid w:val="004D5876"/>
    <w:rsid w:val="004E017A"/>
    <w:rsid w:val="004E2758"/>
    <w:rsid w:val="004E6D09"/>
    <w:rsid w:val="004F254B"/>
    <w:rsid w:val="004F5CF8"/>
    <w:rsid w:val="004F71B9"/>
    <w:rsid w:val="00500189"/>
    <w:rsid w:val="00501B81"/>
    <w:rsid w:val="00503885"/>
    <w:rsid w:val="0050681A"/>
    <w:rsid w:val="00507D82"/>
    <w:rsid w:val="00510CBA"/>
    <w:rsid w:val="005126C9"/>
    <w:rsid w:val="00516F3D"/>
    <w:rsid w:val="005261AD"/>
    <w:rsid w:val="00526342"/>
    <w:rsid w:val="0053180D"/>
    <w:rsid w:val="00531B3C"/>
    <w:rsid w:val="00532558"/>
    <w:rsid w:val="00532F14"/>
    <w:rsid w:val="00534AD2"/>
    <w:rsid w:val="0053636E"/>
    <w:rsid w:val="005409BB"/>
    <w:rsid w:val="00547090"/>
    <w:rsid w:val="00550A9C"/>
    <w:rsid w:val="00552A35"/>
    <w:rsid w:val="00552BD3"/>
    <w:rsid w:val="00566662"/>
    <w:rsid w:val="00570BFB"/>
    <w:rsid w:val="0057798C"/>
    <w:rsid w:val="00585716"/>
    <w:rsid w:val="0058648E"/>
    <w:rsid w:val="00591EA6"/>
    <w:rsid w:val="00592015"/>
    <w:rsid w:val="00592850"/>
    <w:rsid w:val="00593826"/>
    <w:rsid w:val="00593C37"/>
    <w:rsid w:val="00595704"/>
    <w:rsid w:val="005979B0"/>
    <w:rsid w:val="005A2355"/>
    <w:rsid w:val="005A4E0E"/>
    <w:rsid w:val="005A5B36"/>
    <w:rsid w:val="005A7D40"/>
    <w:rsid w:val="005B05F8"/>
    <w:rsid w:val="005B0734"/>
    <w:rsid w:val="005B0932"/>
    <w:rsid w:val="005B0A59"/>
    <w:rsid w:val="005B0D6F"/>
    <w:rsid w:val="005B243B"/>
    <w:rsid w:val="005B3FF9"/>
    <w:rsid w:val="005B40A5"/>
    <w:rsid w:val="005C6E18"/>
    <w:rsid w:val="005C7471"/>
    <w:rsid w:val="005D1C17"/>
    <w:rsid w:val="005D233A"/>
    <w:rsid w:val="005D4D01"/>
    <w:rsid w:val="005D538D"/>
    <w:rsid w:val="005D5792"/>
    <w:rsid w:val="005E1B42"/>
    <w:rsid w:val="005E2C42"/>
    <w:rsid w:val="005E4440"/>
    <w:rsid w:val="005E6CA9"/>
    <w:rsid w:val="005E6F50"/>
    <w:rsid w:val="005E7216"/>
    <w:rsid w:val="005F367D"/>
    <w:rsid w:val="005F5D9D"/>
    <w:rsid w:val="006055EE"/>
    <w:rsid w:val="006106FF"/>
    <w:rsid w:val="00611163"/>
    <w:rsid w:val="00613803"/>
    <w:rsid w:val="006146D7"/>
    <w:rsid w:val="0061741F"/>
    <w:rsid w:val="006202F0"/>
    <w:rsid w:val="006205B6"/>
    <w:rsid w:val="00620FF1"/>
    <w:rsid w:val="0062107C"/>
    <w:rsid w:val="00621369"/>
    <w:rsid w:val="00622F68"/>
    <w:rsid w:val="006253BC"/>
    <w:rsid w:val="00630482"/>
    <w:rsid w:val="00632C87"/>
    <w:rsid w:val="00632D1D"/>
    <w:rsid w:val="00633686"/>
    <w:rsid w:val="00635502"/>
    <w:rsid w:val="0064086B"/>
    <w:rsid w:val="00640C14"/>
    <w:rsid w:val="00641157"/>
    <w:rsid w:val="006411CB"/>
    <w:rsid w:val="00642901"/>
    <w:rsid w:val="00644684"/>
    <w:rsid w:val="00645A83"/>
    <w:rsid w:val="00645F63"/>
    <w:rsid w:val="006466C4"/>
    <w:rsid w:val="00647C16"/>
    <w:rsid w:val="0065218B"/>
    <w:rsid w:val="00652CCF"/>
    <w:rsid w:val="00653013"/>
    <w:rsid w:val="00657B6C"/>
    <w:rsid w:val="00657F1A"/>
    <w:rsid w:val="00657F69"/>
    <w:rsid w:val="00663D56"/>
    <w:rsid w:val="006669A4"/>
    <w:rsid w:val="006676D5"/>
    <w:rsid w:val="00676199"/>
    <w:rsid w:val="00680B8A"/>
    <w:rsid w:val="0068130D"/>
    <w:rsid w:val="00685422"/>
    <w:rsid w:val="00692AB0"/>
    <w:rsid w:val="006933F2"/>
    <w:rsid w:val="00693E07"/>
    <w:rsid w:val="00694EF5"/>
    <w:rsid w:val="00697713"/>
    <w:rsid w:val="006A2E17"/>
    <w:rsid w:val="006A5736"/>
    <w:rsid w:val="006B033D"/>
    <w:rsid w:val="006B1967"/>
    <w:rsid w:val="006B1BB7"/>
    <w:rsid w:val="006B4F5D"/>
    <w:rsid w:val="006B507D"/>
    <w:rsid w:val="006C00E0"/>
    <w:rsid w:val="006C4E1A"/>
    <w:rsid w:val="006D38D4"/>
    <w:rsid w:val="006D47E1"/>
    <w:rsid w:val="006D5E07"/>
    <w:rsid w:val="006D64BA"/>
    <w:rsid w:val="006D73CA"/>
    <w:rsid w:val="006E03C0"/>
    <w:rsid w:val="006E0788"/>
    <w:rsid w:val="006E1F8F"/>
    <w:rsid w:val="006E2540"/>
    <w:rsid w:val="006E5D81"/>
    <w:rsid w:val="006F0ABA"/>
    <w:rsid w:val="006F0FF1"/>
    <w:rsid w:val="006F2641"/>
    <w:rsid w:val="006F28D5"/>
    <w:rsid w:val="006F2CA3"/>
    <w:rsid w:val="006F2F40"/>
    <w:rsid w:val="006F32DE"/>
    <w:rsid w:val="006F376B"/>
    <w:rsid w:val="006F49D5"/>
    <w:rsid w:val="006F57AD"/>
    <w:rsid w:val="006F5CA1"/>
    <w:rsid w:val="007041E4"/>
    <w:rsid w:val="00704AF7"/>
    <w:rsid w:val="0071141F"/>
    <w:rsid w:val="0071441A"/>
    <w:rsid w:val="0071486F"/>
    <w:rsid w:val="00715778"/>
    <w:rsid w:val="007160D2"/>
    <w:rsid w:val="007211F5"/>
    <w:rsid w:val="007244AE"/>
    <w:rsid w:val="00724876"/>
    <w:rsid w:val="00726F2E"/>
    <w:rsid w:val="00727596"/>
    <w:rsid w:val="00730188"/>
    <w:rsid w:val="00730937"/>
    <w:rsid w:val="00730E0E"/>
    <w:rsid w:val="00733BFB"/>
    <w:rsid w:val="007351BB"/>
    <w:rsid w:val="0073556D"/>
    <w:rsid w:val="0074034B"/>
    <w:rsid w:val="00741A13"/>
    <w:rsid w:val="00743708"/>
    <w:rsid w:val="00743E7C"/>
    <w:rsid w:val="00745299"/>
    <w:rsid w:val="00745D2D"/>
    <w:rsid w:val="00747F59"/>
    <w:rsid w:val="00757128"/>
    <w:rsid w:val="0076050F"/>
    <w:rsid w:val="00761063"/>
    <w:rsid w:val="007613E5"/>
    <w:rsid w:val="00762459"/>
    <w:rsid w:val="007679B5"/>
    <w:rsid w:val="00773EA1"/>
    <w:rsid w:val="0077525F"/>
    <w:rsid w:val="0077779A"/>
    <w:rsid w:val="007839D8"/>
    <w:rsid w:val="00794450"/>
    <w:rsid w:val="007A0691"/>
    <w:rsid w:val="007A0EEC"/>
    <w:rsid w:val="007A245F"/>
    <w:rsid w:val="007A3286"/>
    <w:rsid w:val="007A4D38"/>
    <w:rsid w:val="007A6996"/>
    <w:rsid w:val="007B254F"/>
    <w:rsid w:val="007B3A99"/>
    <w:rsid w:val="007B69E3"/>
    <w:rsid w:val="007B703B"/>
    <w:rsid w:val="007C3719"/>
    <w:rsid w:val="007C47A8"/>
    <w:rsid w:val="007C558D"/>
    <w:rsid w:val="007C5F36"/>
    <w:rsid w:val="007C5F74"/>
    <w:rsid w:val="007D258D"/>
    <w:rsid w:val="007D427B"/>
    <w:rsid w:val="007D5069"/>
    <w:rsid w:val="007E0010"/>
    <w:rsid w:val="007E127A"/>
    <w:rsid w:val="007E34C3"/>
    <w:rsid w:val="007E4892"/>
    <w:rsid w:val="007F10D3"/>
    <w:rsid w:val="007F3CEB"/>
    <w:rsid w:val="007F4152"/>
    <w:rsid w:val="007F4651"/>
    <w:rsid w:val="008002E1"/>
    <w:rsid w:val="00802C05"/>
    <w:rsid w:val="008038B1"/>
    <w:rsid w:val="0080404E"/>
    <w:rsid w:val="00810B28"/>
    <w:rsid w:val="008127F4"/>
    <w:rsid w:val="00816753"/>
    <w:rsid w:val="00821851"/>
    <w:rsid w:val="00821CE6"/>
    <w:rsid w:val="00823A47"/>
    <w:rsid w:val="00826233"/>
    <w:rsid w:val="00826A2C"/>
    <w:rsid w:val="00827668"/>
    <w:rsid w:val="00831B47"/>
    <w:rsid w:val="00832422"/>
    <w:rsid w:val="008338EF"/>
    <w:rsid w:val="00835F5F"/>
    <w:rsid w:val="00840023"/>
    <w:rsid w:val="00840AEF"/>
    <w:rsid w:val="008410EC"/>
    <w:rsid w:val="0084359C"/>
    <w:rsid w:val="00844A67"/>
    <w:rsid w:val="00851199"/>
    <w:rsid w:val="00851DF6"/>
    <w:rsid w:val="00852F1E"/>
    <w:rsid w:val="00855E00"/>
    <w:rsid w:val="0086031B"/>
    <w:rsid w:val="00860E08"/>
    <w:rsid w:val="00862F88"/>
    <w:rsid w:val="0086442F"/>
    <w:rsid w:val="00867A18"/>
    <w:rsid w:val="0087113B"/>
    <w:rsid w:val="00871A45"/>
    <w:rsid w:val="00875A89"/>
    <w:rsid w:val="00875E18"/>
    <w:rsid w:val="00877187"/>
    <w:rsid w:val="008771B4"/>
    <w:rsid w:val="008823DE"/>
    <w:rsid w:val="008830F3"/>
    <w:rsid w:val="00884FE3"/>
    <w:rsid w:val="0088504A"/>
    <w:rsid w:val="00885AAE"/>
    <w:rsid w:val="008865F3"/>
    <w:rsid w:val="0088690A"/>
    <w:rsid w:val="00886DF9"/>
    <w:rsid w:val="00890D20"/>
    <w:rsid w:val="0089148D"/>
    <w:rsid w:val="0089199C"/>
    <w:rsid w:val="00894B15"/>
    <w:rsid w:val="00895E96"/>
    <w:rsid w:val="008A0278"/>
    <w:rsid w:val="008A2B72"/>
    <w:rsid w:val="008A40DA"/>
    <w:rsid w:val="008A4116"/>
    <w:rsid w:val="008A6341"/>
    <w:rsid w:val="008A6B19"/>
    <w:rsid w:val="008A6CED"/>
    <w:rsid w:val="008B0D3C"/>
    <w:rsid w:val="008B1560"/>
    <w:rsid w:val="008B5900"/>
    <w:rsid w:val="008B5FD5"/>
    <w:rsid w:val="008B66E8"/>
    <w:rsid w:val="008C1C03"/>
    <w:rsid w:val="008C1FF0"/>
    <w:rsid w:val="008C38D7"/>
    <w:rsid w:val="008C3BDD"/>
    <w:rsid w:val="008C6453"/>
    <w:rsid w:val="008C7623"/>
    <w:rsid w:val="008C777B"/>
    <w:rsid w:val="008D062E"/>
    <w:rsid w:val="008D2269"/>
    <w:rsid w:val="008D4A4B"/>
    <w:rsid w:val="008D4E68"/>
    <w:rsid w:val="008D50D4"/>
    <w:rsid w:val="008D5C1C"/>
    <w:rsid w:val="008D71B6"/>
    <w:rsid w:val="008D7AC5"/>
    <w:rsid w:val="008E19AB"/>
    <w:rsid w:val="008E46FB"/>
    <w:rsid w:val="008E6E37"/>
    <w:rsid w:val="008E6F29"/>
    <w:rsid w:val="008F07D5"/>
    <w:rsid w:val="008F30CC"/>
    <w:rsid w:val="008F3625"/>
    <w:rsid w:val="008F41F0"/>
    <w:rsid w:val="008F70E0"/>
    <w:rsid w:val="00900967"/>
    <w:rsid w:val="009023E3"/>
    <w:rsid w:val="00902C3A"/>
    <w:rsid w:val="00903FA8"/>
    <w:rsid w:val="009067E1"/>
    <w:rsid w:val="009068F3"/>
    <w:rsid w:val="0091498B"/>
    <w:rsid w:val="009166BA"/>
    <w:rsid w:val="00921625"/>
    <w:rsid w:val="009225FA"/>
    <w:rsid w:val="009268C0"/>
    <w:rsid w:val="0092710E"/>
    <w:rsid w:val="0092715F"/>
    <w:rsid w:val="00927C00"/>
    <w:rsid w:val="00930E28"/>
    <w:rsid w:val="00934D62"/>
    <w:rsid w:val="00935177"/>
    <w:rsid w:val="009354E1"/>
    <w:rsid w:val="009357B1"/>
    <w:rsid w:val="00935A43"/>
    <w:rsid w:val="00936284"/>
    <w:rsid w:val="00941F89"/>
    <w:rsid w:val="00944770"/>
    <w:rsid w:val="00946C2D"/>
    <w:rsid w:val="00951F3D"/>
    <w:rsid w:val="00952C07"/>
    <w:rsid w:val="0095725F"/>
    <w:rsid w:val="00964A03"/>
    <w:rsid w:val="00971223"/>
    <w:rsid w:val="00971BC5"/>
    <w:rsid w:val="009728E4"/>
    <w:rsid w:val="00972F3F"/>
    <w:rsid w:val="00975C34"/>
    <w:rsid w:val="0097654B"/>
    <w:rsid w:val="00976CD0"/>
    <w:rsid w:val="009807DD"/>
    <w:rsid w:val="00980A4C"/>
    <w:rsid w:val="00981C08"/>
    <w:rsid w:val="00983AB2"/>
    <w:rsid w:val="00983C19"/>
    <w:rsid w:val="0098445B"/>
    <w:rsid w:val="009863CF"/>
    <w:rsid w:val="00987D2F"/>
    <w:rsid w:val="0099245B"/>
    <w:rsid w:val="00996709"/>
    <w:rsid w:val="00996B56"/>
    <w:rsid w:val="009A0107"/>
    <w:rsid w:val="009A06B1"/>
    <w:rsid w:val="009A29A5"/>
    <w:rsid w:val="009A3F22"/>
    <w:rsid w:val="009A6394"/>
    <w:rsid w:val="009A63DC"/>
    <w:rsid w:val="009A7586"/>
    <w:rsid w:val="009B3E70"/>
    <w:rsid w:val="009B4EE4"/>
    <w:rsid w:val="009C2723"/>
    <w:rsid w:val="009C3007"/>
    <w:rsid w:val="009C5C64"/>
    <w:rsid w:val="009C79C6"/>
    <w:rsid w:val="009D1355"/>
    <w:rsid w:val="009D1E3E"/>
    <w:rsid w:val="009D531F"/>
    <w:rsid w:val="009D55C9"/>
    <w:rsid w:val="009D6227"/>
    <w:rsid w:val="009D63D1"/>
    <w:rsid w:val="009D77A8"/>
    <w:rsid w:val="009D782B"/>
    <w:rsid w:val="009E185C"/>
    <w:rsid w:val="009E62E2"/>
    <w:rsid w:val="009F0360"/>
    <w:rsid w:val="009F1BF1"/>
    <w:rsid w:val="009F1F4A"/>
    <w:rsid w:val="009F22D4"/>
    <w:rsid w:val="009F2936"/>
    <w:rsid w:val="009F4EFC"/>
    <w:rsid w:val="009F705F"/>
    <w:rsid w:val="00A00E84"/>
    <w:rsid w:val="00A01247"/>
    <w:rsid w:val="00A01396"/>
    <w:rsid w:val="00A0459F"/>
    <w:rsid w:val="00A0593D"/>
    <w:rsid w:val="00A0601B"/>
    <w:rsid w:val="00A108E5"/>
    <w:rsid w:val="00A1326C"/>
    <w:rsid w:val="00A14325"/>
    <w:rsid w:val="00A1624C"/>
    <w:rsid w:val="00A31DAF"/>
    <w:rsid w:val="00A42C77"/>
    <w:rsid w:val="00A45ADA"/>
    <w:rsid w:val="00A504D6"/>
    <w:rsid w:val="00A54E08"/>
    <w:rsid w:val="00A577EF"/>
    <w:rsid w:val="00A62CE9"/>
    <w:rsid w:val="00A6766E"/>
    <w:rsid w:val="00A703D8"/>
    <w:rsid w:val="00A71E36"/>
    <w:rsid w:val="00A74187"/>
    <w:rsid w:val="00A76064"/>
    <w:rsid w:val="00A84907"/>
    <w:rsid w:val="00A90FFF"/>
    <w:rsid w:val="00A939C7"/>
    <w:rsid w:val="00A96E51"/>
    <w:rsid w:val="00AA08F8"/>
    <w:rsid w:val="00AA21E1"/>
    <w:rsid w:val="00AA237B"/>
    <w:rsid w:val="00AA32DE"/>
    <w:rsid w:val="00AA3E91"/>
    <w:rsid w:val="00AA4368"/>
    <w:rsid w:val="00AA5482"/>
    <w:rsid w:val="00AA6653"/>
    <w:rsid w:val="00AA7248"/>
    <w:rsid w:val="00AB258F"/>
    <w:rsid w:val="00AB2F9A"/>
    <w:rsid w:val="00AB3847"/>
    <w:rsid w:val="00AB65D7"/>
    <w:rsid w:val="00AB69DC"/>
    <w:rsid w:val="00AC2EFE"/>
    <w:rsid w:val="00AC4FD3"/>
    <w:rsid w:val="00AC6952"/>
    <w:rsid w:val="00AD3BB5"/>
    <w:rsid w:val="00AD42FB"/>
    <w:rsid w:val="00AD537E"/>
    <w:rsid w:val="00AD5997"/>
    <w:rsid w:val="00AD5D59"/>
    <w:rsid w:val="00AE1E3D"/>
    <w:rsid w:val="00AE3044"/>
    <w:rsid w:val="00AF1652"/>
    <w:rsid w:val="00AF7D42"/>
    <w:rsid w:val="00B022F3"/>
    <w:rsid w:val="00B06C40"/>
    <w:rsid w:val="00B06F7B"/>
    <w:rsid w:val="00B13EC2"/>
    <w:rsid w:val="00B210D4"/>
    <w:rsid w:val="00B21DD0"/>
    <w:rsid w:val="00B226A7"/>
    <w:rsid w:val="00B232EE"/>
    <w:rsid w:val="00B27451"/>
    <w:rsid w:val="00B27A99"/>
    <w:rsid w:val="00B27FBE"/>
    <w:rsid w:val="00B30376"/>
    <w:rsid w:val="00B31189"/>
    <w:rsid w:val="00B327B6"/>
    <w:rsid w:val="00B3341B"/>
    <w:rsid w:val="00B36D56"/>
    <w:rsid w:val="00B47687"/>
    <w:rsid w:val="00B5150A"/>
    <w:rsid w:val="00B53211"/>
    <w:rsid w:val="00B537BB"/>
    <w:rsid w:val="00B541B1"/>
    <w:rsid w:val="00B543AF"/>
    <w:rsid w:val="00B55343"/>
    <w:rsid w:val="00B56E95"/>
    <w:rsid w:val="00B5751C"/>
    <w:rsid w:val="00B578F1"/>
    <w:rsid w:val="00B67C65"/>
    <w:rsid w:val="00B70277"/>
    <w:rsid w:val="00B70C6E"/>
    <w:rsid w:val="00B718F2"/>
    <w:rsid w:val="00B72C1D"/>
    <w:rsid w:val="00B7328A"/>
    <w:rsid w:val="00B73864"/>
    <w:rsid w:val="00B74DC9"/>
    <w:rsid w:val="00B75B55"/>
    <w:rsid w:val="00B7643F"/>
    <w:rsid w:val="00B77099"/>
    <w:rsid w:val="00B81F1B"/>
    <w:rsid w:val="00B82DD1"/>
    <w:rsid w:val="00B83FDF"/>
    <w:rsid w:val="00B91004"/>
    <w:rsid w:val="00B9761E"/>
    <w:rsid w:val="00BA069F"/>
    <w:rsid w:val="00BA3258"/>
    <w:rsid w:val="00BA4E6F"/>
    <w:rsid w:val="00BA6CB1"/>
    <w:rsid w:val="00BB01A5"/>
    <w:rsid w:val="00BB5272"/>
    <w:rsid w:val="00BB5E59"/>
    <w:rsid w:val="00BB5EF9"/>
    <w:rsid w:val="00BB79B3"/>
    <w:rsid w:val="00BC56D3"/>
    <w:rsid w:val="00BD4219"/>
    <w:rsid w:val="00BD546B"/>
    <w:rsid w:val="00BD69EB"/>
    <w:rsid w:val="00BE2093"/>
    <w:rsid w:val="00BE2800"/>
    <w:rsid w:val="00BE4A4E"/>
    <w:rsid w:val="00BE5574"/>
    <w:rsid w:val="00BF2AFA"/>
    <w:rsid w:val="00BF3139"/>
    <w:rsid w:val="00BF4CCC"/>
    <w:rsid w:val="00BF631B"/>
    <w:rsid w:val="00C0046C"/>
    <w:rsid w:val="00C01D62"/>
    <w:rsid w:val="00C036D6"/>
    <w:rsid w:val="00C0415E"/>
    <w:rsid w:val="00C11E4E"/>
    <w:rsid w:val="00C140DA"/>
    <w:rsid w:val="00C14721"/>
    <w:rsid w:val="00C20376"/>
    <w:rsid w:val="00C22E5F"/>
    <w:rsid w:val="00C233B7"/>
    <w:rsid w:val="00C23462"/>
    <w:rsid w:val="00C2355B"/>
    <w:rsid w:val="00C23B24"/>
    <w:rsid w:val="00C2705F"/>
    <w:rsid w:val="00C32E3E"/>
    <w:rsid w:val="00C33908"/>
    <w:rsid w:val="00C416F4"/>
    <w:rsid w:val="00C43D0B"/>
    <w:rsid w:val="00C45501"/>
    <w:rsid w:val="00C50BA6"/>
    <w:rsid w:val="00C547A0"/>
    <w:rsid w:val="00C64836"/>
    <w:rsid w:val="00C64D10"/>
    <w:rsid w:val="00C716EC"/>
    <w:rsid w:val="00C72126"/>
    <w:rsid w:val="00C73E6F"/>
    <w:rsid w:val="00C777A0"/>
    <w:rsid w:val="00C831DE"/>
    <w:rsid w:val="00C84FF1"/>
    <w:rsid w:val="00C92739"/>
    <w:rsid w:val="00C92D06"/>
    <w:rsid w:val="00C9362E"/>
    <w:rsid w:val="00C94147"/>
    <w:rsid w:val="00C957BE"/>
    <w:rsid w:val="00C958FB"/>
    <w:rsid w:val="00CA2FD0"/>
    <w:rsid w:val="00CA5B09"/>
    <w:rsid w:val="00CA7A25"/>
    <w:rsid w:val="00CB0E04"/>
    <w:rsid w:val="00CB1589"/>
    <w:rsid w:val="00CC4CE4"/>
    <w:rsid w:val="00CC5976"/>
    <w:rsid w:val="00CD0D65"/>
    <w:rsid w:val="00CD157D"/>
    <w:rsid w:val="00CD2B6B"/>
    <w:rsid w:val="00CE1E43"/>
    <w:rsid w:val="00CE3031"/>
    <w:rsid w:val="00CE34F0"/>
    <w:rsid w:val="00CE3CE8"/>
    <w:rsid w:val="00CE3F66"/>
    <w:rsid w:val="00CE6258"/>
    <w:rsid w:val="00CF5183"/>
    <w:rsid w:val="00CF591A"/>
    <w:rsid w:val="00D00C27"/>
    <w:rsid w:val="00D06EBA"/>
    <w:rsid w:val="00D13E92"/>
    <w:rsid w:val="00D169D3"/>
    <w:rsid w:val="00D175CC"/>
    <w:rsid w:val="00D23224"/>
    <w:rsid w:val="00D23DC3"/>
    <w:rsid w:val="00D24E3F"/>
    <w:rsid w:val="00D25334"/>
    <w:rsid w:val="00D25DAA"/>
    <w:rsid w:val="00D2747B"/>
    <w:rsid w:val="00D328AA"/>
    <w:rsid w:val="00D415F3"/>
    <w:rsid w:val="00D4188D"/>
    <w:rsid w:val="00D41BE5"/>
    <w:rsid w:val="00D41CE6"/>
    <w:rsid w:val="00D41E25"/>
    <w:rsid w:val="00D434F2"/>
    <w:rsid w:val="00D453DB"/>
    <w:rsid w:val="00D470C0"/>
    <w:rsid w:val="00D4714B"/>
    <w:rsid w:val="00D50EAA"/>
    <w:rsid w:val="00D51816"/>
    <w:rsid w:val="00D51F8F"/>
    <w:rsid w:val="00D534D4"/>
    <w:rsid w:val="00D57ADF"/>
    <w:rsid w:val="00D63D55"/>
    <w:rsid w:val="00D661CB"/>
    <w:rsid w:val="00D66496"/>
    <w:rsid w:val="00D66813"/>
    <w:rsid w:val="00D67B7E"/>
    <w:rsid w:val="00D70CBF"/>
    <w:rsid w:val="00D76750"/>
    <w:rsid w:val="00D77B9B"/>
    <w:rsid w:val="00D80DF7"/>
    <w:rsid w:val="00D83115"/>
    <w:rsid w:val="00D85E24"/>
    <w:rsid w:val="00D86D8B"/>
    <w:rsid w:val="00D92B1F"/>
    <w:rsid w:val="00D965B9"/>
    <w:rsid w:val="00D976A9"/>
    <w:rsid w:val="00DA17B8"/>
    <w:rsid w:val="00DA18A5"/>
    <w:rsid w:val="00DA2FFF"/>
    <w:rsid w:val="00DA3C64"/>
    <w:rsid w:val="00DB23AA"/>
    <w:rsid w:val="00DB2ABA"/>
    <w:rsid w:val="00DB3AFD"/>
    <w:rsid w:val="00DB5820"/>
    <w:rsid w:val="00DB5D5A"/>
    <w:rsid w:val="00DB6B68"/>
    <w:rsid w:val="00DC35FC"/>
    <w:rsid w:val="00DD0CB6"/>
    <w:rsid w:val="00DD1CFF"/>
    <w:rsid w:val="00DD2FCC"/>
    <w:rsid w:val="00DD544F"/>
    <w:rsid w:val="00DD59AC"/>
    <w:rsid w:val="00DD6A41"/>
    <w:rsid w:val="00DD6B6C"/>
    <w:rsid w:val="00DD7355"/>
    <w:rsid w:val="00DE0F78"/>
    <w:rsid w:val="00DF2999"/>
    <w:rsid w:val="00DF681D"/>
    <w:rsid w:val="00E0081B"/>
    <w:rsid w:val="00E00A8F"/>
    <w:rsid w:val="00E025A8"/>
    <w:rsid w:val="00E0295F"/>
    <w:rsid w:val="00E02C5C"/>
    <w:rsid w:val="00E0369C"/>
    <w:rsid w:val="00E03C78"/>
    <w:rsid w:val="00E04814"/>
    <w:rsid w:val="00E05156"/>
    <w:rsid w:val="00E06046"/>
    <w:rsid w:val="00E070B6"/>
    <w:rsid w:val="00E11739"/>
    <w:rsid w:val="00E123ED"/>
    <w:rsid w:val="00E13BF5"/>
    <w:rsid w:val="00E14126"/>
    <w:rsid w:val="00E15BFA"/>
    <w:rsid w:val="00E16CB1"/>
    <w:rsid w:val="00E202C5"/>
    <w:rsid w:val="00E20D7E"/>
    <w:rsid w:val="00E221DA"/>
    <w:rsid w:val="00E22F75"/>
    <w:rsid w:val="00E24AC3"/>
    <w:rsid w:val="00E25909"/>
    <w:rsid w:val="00E26BFC"/>
    <w:rsid w:val="00E2723E"/>
    <w:rsid w:val="00E27AB6"/>
    <w:rsid w:val="00E33B38"/>
    <w:rsid w:val="00E3577C"/>
    <w:rsid w:val="00E418EF"/>
    <w:rsid w:val="00E432AB"/>
    <w:rsid w:val="00E442C1"/>
    <w:rsid w:val="00E4448C"/>
    <w:rsid w:val="00E444C9"/>
    <w:rsid w:val="00E44959"/>
    <w:rsid w:val="00E52704"/>
    <w:rsid w:val="00E54139"/>
    <w:rsid w:val="00E56C29"/>
    <w:rsid w:val="00E571BE"/>
    <w:rsid w:val="00E579CF"/>
    <w:rsid w:val="00E70CB9"/>
    <w:rsid w:val="00E71B3A"/>
    <w:rsid w:val="00E71CF5"/>
    <w:rsid w:val="00E74749"/>
    <w:rsid w:val="00E74BE0"/>
    <w:rsid w:val="00E75479"/>
    <w:rsid w:val="00E767FF"/>
    <w:rsid w:val="00E81D5F"/>
    <w:rsid w:val="00E83091"/>
    <w:rsid w:val="00E8383A"/>
    <w:rsid w:val="00E865C2"/>
    <w:rsid w:val="00E8745E"/>
    <w:rsid w:val="00E9477A"/>
    <w:rsid w:val="00E969B5"/>
    <w:rsid w:val="00EA03CC"/>
    <w:rsid w:val="00EA3336"/>
    <w:rsid w:val="00EA362D"/>
    <w:rsid w:val="00EA3A8D"/>
    <w:rsid w:val="00EA3DC5"/>
    <w:rsid w:val="00EB3524"/>
    <w:rsid w:val="00EB3EC0"/>
    <w:rsid w:val="00EB572B"/>
    <w:rsid w:val="00EB785C"/>
    <w:rsid w:val="00EC20AF"/>
    <w:rsid w:val="00EC2A7C"/>
    <w:rsid w:val="00EC3879"/>
    <w:rsid w:val="00EC47B6"/>
    <w:rsid w:val="00EC601A"/>
    <w:rsid w:val="00ED110C"/>
    <w:rsid w:val="00ED1D27"/>
    <w:rsid w:val="00ED1DC5"/>
    <w:rsid w:val="00ED2991"/>
    <w:rsid w:val="00ED3492"/>
    <w:rsid w:val="00ED4BD8"/>
    <w:rsid w:val="00ED67B8"/>
    <w:rsid w:val="00ED6AB4"/>
    <w:rsid w:val="00EE1DCD"/>
    <w:rsid w:val="00EE79EE"/>
    <w:rsid w:val="00EF2532"/>
    <w:rsid w:val="00EF4B7A"/>
    <w:rsid w:val="00EF58A0"/>
    <w:rsid w:val="00EF73BB"/>
    <w:rsid w:val="00EF7550"/>
    <w:rsid w:val="00EF7EC2"/>
    <w:rsid w:val="00F0415F"/>
    <w:rsid w:val="00F0588D"/>
    <w:rsid w:val="00F1082C"/>
    <w:rsid w:val="00F1224F"/>
    <w:rsid w:val="00F14E43"/>
    <w:rsid w:val="00F15D1B"/>
    <w:rsid w:val="00F16405"/>
    <w:rsid w:val="00F21E16"/>
    <w:rsid w:val="00F2218E"/>
    <w:rsid w:val="00F22510"/>
    <w:rsid w:val="00F24B0B"/>
    <w:rsid w:val="00F250F8"/>
    <w:rsid w:val="00F25131"/>
    <w:rsid w:val="00F25C78"/>
    <w:rsid w:val="00F3005F"/>
    <w:rsid w:val="00F37D18"/>
    <w:rsid w:val="00F4042A"/>
    <w:rsid w:val="00F41911"/>
    <w:rsid w:val="00F42649"/>
    <w:rsid w:val="00F42A0B"/>
    <w:rsid w:val="00F44036"/>
    <w:rsid w:val="00F47DC8"/>
    <w:rsid w:val="00F5027C"/>
    <w:rsid w:val="00F52DA6"/>
    <w:rsid w:val="00F61DAC"/>
    <w:rsid w:val="00F6240E"/>
    <w:rsid w:val="00F63FFD"/>
    <w:rsid w:val="00F641C1"/>
    <w:rsid w:val="00F67806"/>
    <w:rsid w:val="00F724FA"/>
    <w:rsid w:val="00F76686"/>
    <w:rsid w:val="00F770BD"/>
    <w:rsid w:val="00F82A60"/>
    <w:rsid w:val="00F82F1F"/>
    <w:rsid w:val="00F857B6"/>
    <w:rsid w:val="00F85F67"/>
    <w:rsid w:val="00F86EE0"/>
    <w:rsid w:val="00F87225"/>
    <w:rsid w:val="00F95069"/>
    <w:rsid w:val="00FA1C05"/>
    <w:rsid w:val="00FA22B0"/>
    <w:rsid w:val="00FA324B"/>
    <w:rsid w:val="00FA51B5"/>
    <w:rsid w:val="00FA6587"/>
    <w:rsid w:val="00FA6D93"/>
    <w:rsid w:val="00FB024B"/>
    <w:rsid w:val="00FB0A51"/>
    <w:rsid w:val="00FB2265"/>
    <w:rsid w:val="00FB33C1"/>
    <w:rsid w:val="00FB3B38"/>
    <w:rsid w:val="00FB435B"/>
    <w:rsid w:val="00FB44E3"/>
    <w:rsid w:val="00FB7206"/>
    <w:rsid w:val="00FC02FA"/>
    <w:rsid w:val="00FC08AF"/>
    <w:rsid w:val="00FC2C2F"/>
    <w:rsid w:val="00FC39AC"/>
    <w:rsid w:val="00FC654F"/>
    <w:rsid w:val="00FC6E62"/>
    <w:rsid w:val="00FD1077"/>
    <w:rsid w:val="00FD1392"/>
    <w:rsid w:val="00FD173D"/>
    <w:rsid w:val="00FD627C"/>
    <w:rsid w:val="00FE19A3"/>
    <w:rsid w:val="00FE4F2B"/>
    <w:rsid w:val="00FE5500"/>
    <w:rsid w:val="00FE55D8"/>
    <w:rsid w:val="00FF03D3"/>
    <w:rsid w:val="00FF0F6C"/>
    <w:rsid w:val="00FF29C2"/>
    <w:rsid w:val="00FF5924"/>
    <w:rsid w:val="00FF5A7F"/>
    <w:rsid w:val="00FF5D64"/>
    <w:rsid w:val="00FF6272"/>
    <w:rsid w:val="00FF62EE"/>
    <w:rsid w:val="00FF68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249D7"/>
  <w15:chartTrackingRefBased/>
  <w15:docId w15:val="{492ACACA-EF38-4900-B576-A7A0388F9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lang w:val="es-CO" w:eastAsia="en-US"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9"/>
    <w:qFormat/>
    <w:rsid w:val="004C1E4C"/>
    <w:pPr>
      <w:spacing w:before="100" w:beforeAutospacing="1" w:after="100" w:afterAutospacing="1"/>
      <w:jc w:val="left"/>
      <w:outlineLvl w:val="2"/>
    </w:pPr>
    <w:rPr>
      <w:rFonts w:ascii="Times New Roman" w:eastAsia="Times New Roman" w:hAnsi="Times New Roman" w:cs="Times New Roman"/>
      <w:b/>
      <w:bCs/>
      <w:sz w:val="27"/>
      <w:szCs w:val="27"/>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6B29"/>
    <w:pPr>
      <w:tabs>
        <w:tab w:val="center" w:pos="4419"/>
        <w:tab w:val="right" w:pos="8838"/>
      </w:tabs>
    </w:pPr>
  </w:style>
  <w:style w:type="character" w:customStyle="1" w:styleId="EncabezadoCar">
    <w:name w:val="Encabezado Car"/>
    <w:basedOn w:val="Fuentedeprrafopredeter"/>
    <w:link w:val="Encabezado"/>
    <w:uiPriority w:val="99"/>
    <w:rsid w:val="00066B29"/>
  </w:style>
  <w:style w:type="paragraph" w:styleId="Piedepgina">
    <w:name w:val="footer"/>
    <w:basedOn w:val="Normal"/>
    <w:link w:val="PiedepginaCar"/>
    <w:uiPriority w:val="99"/>
    <w:unhideWhenUsed/>
    <w:rsid w:val="00066B29"/>
    <w:pPr>
      <w:tabs>
        <w:tab w:val="center" w:pos="4419"/>
        <w:tab w:val="right" w:pos="8838"/>
      </w:tabs>
    </w:pPr>
  </w:style>
  <w:style w:type="character" w:customStyle="1" w:styleId="PiedepginaCar">
    <w:name w:val="Pie de página Car"/>
    <w:basedOn w:val="Fuentedeprrafopredeter"/>
    <w:link w:val="Piedepgina"/>
    <w:uiPriority w:val="99"/>
    <w:rsid w:val="00066B29"/>
  </w:style>
  <w:style w:type="paragraph" w:styleId="Prrafodelista">
    <w:name w:val="List Paragraph"/>
    <w:basedOn w:val="Normal"/>
    <w:uiPriority w:val="34"/>
    <w:qFormat/>
    <w:rsid w:val="00066B29"/>
    <w:pPr>
      <w:ind w:left="720"/>
      <w:contextualSpacing/>
    </w:pPr>
  </w:style>
  <w:style w:type="paragraph" w:styleId="Textonotapie">
    <w:name w:val="footnote text"/>
    <w:aliases w:val="Footnote reference,FA Fu,Footnote Text Char Char Char Char Char,Footnote Text Char Char Char Char,Footnote Text Char Char Char,Footnote Text Cha,FA Fußnotentext,FA Fuﬂnotentext,Footnote Text Char Char,FA Fu Car Car,texto de nota al p,C,R"/>
    <w:basedOn w:val="Normal"/>
    <w:link w:val="TextonotapieCar"/>
    <w:unhideWhenUsed/>
    <w:qFormat/>
    <w:rsid w:val="00FF5A7F"/>
  </w:style>
  <w:style w:type="character" w:customStyle="1" w:styleId="TextonotapieCar">
    <w:name w:val="Texto nota pie Car"/>
    <w:aliases w:val="Footnote reference Car1,FA Fu Car1,Footnote Text Char Char Char Char Char Car1,Footnote Text Char Char Char Char Car1,Footnote Text Char Char Char Car1,Footnote Text Cha Car1,FA Fußnotentext Car1,FA Fuﬂnotentext Car1,C Car1,R Car"/>
    <w:basedOn w:val="Fuentedeprrafopredeter"/>
    <w:link w:val="Textonotapie"/>
    <w:uiPriority w:val="99"/>
    <w:semiHidden/>
    <w:rsid w:val="00FF5A7F"/>
  </w:style>
  <w:style w:type="character" w:styleId="Refdenotaalpie">
    <w:name w:val="footnote reference"/>
    <w:aliases w:val="Ref. de nota al pie 2,Texto de nota al pie,Pie de Página,FC,referencia nota al pie,Nota de pie,Texto nota al pie,Appel note de bas de page,Footnotes refss,Footnote number,BVI fnr,f,4_G,16 Point,Superscript 6 Point,Texto de nota al pi"/>
    <w:basedOn w:val="Fuentedeprrafopredeter"/>
    <w:link w:val="4GChar"/>
    <w:uiPriority w:val="99"/>
    <w:unhideWhenUsed/>
    <w:qFormat/>
    <w:rsid w:val="00FF5A7F"/>
    <w:rPr>
      <w:vertAlign w:val="superscript"/>
    </w:rPr>
  </w:style>
  <w:style w:type="character" w:styleId="Refdecomentario">
    <w:name w:val="annotation reference"/>
    <w:basedOn w:val="Fuentedeprrafopredeter"/>
    <w:uiPriority w:val="99"/>
    <w:semiHidden/>
    <w:unhideWhenUsed/>
    <w:rsid w:val="00A42C77"/>
    <w:rPr>
      <w:sz w:val="16"/>
      <w:szCs w:val="16"/>
    </w:rPr>
  </w:style>
  <w:style w:type="paragraph" w:styleId="Textocomentario">
    <w:name w:val="annotation text"/>
    <w:basedOn w:val="Normal"/>
    <w:link w:val="TextocomentarioCar"/>
    <w:uiPriority w:val="99"/>
    <w:semiHidden/>
    <w:unhideWhenUsed/>
    <w:rsid w:val="00A42C77"/>
  </w:style>
  <w:style w:type="character" w:customStyle="1" w:styleId="TextocomentarioCar">
    <w:name w:val="Texto comentario Car"/>
    <w:basedOn w:val="Fuentedeprrafopredeter"/>
    <w:link w:val="Textocomentario"/>
    <w:uiPriority w:val="99"/>
    <w:semiHidden/>
    <w:rsid w:val="00A42C77"/>
  </w:style>
  <w:style w:type="paragraph" w:styleId="Asuntodelcomentario">
    <w:name w:val="annotation subject"/>
    <w:basedOn w:val="Textocomentario"/>
    <w:next w:val="Textocomentario"/>
    <w:link w:val="AsuntodelcomentarioCar"/>
    <w:uiPriority w:val="99"/>
    <w:semiHidden/>
    <w:unhideWhenUsed/>
    <w:rsid w:val="00A42C77"/>
    <w:rPr>
      <w:b/>
      <w:bCs/>
    </w:rPr>
  </w:style>
  <w:style w:type="character" w:customStyle="1" w:styleId="AsuntodelcomentarioCar">
    <w:name w:val="Asunto del comentario Car"/>
    <w:basedOn w:val="TextocomentarioCar"/>
    <w:link w:val="Asuntodelcomentario"/>
    <w:uiPriority w:val="99"/>
    <w:semiHidden/>
    <w:rsid w:val="00A42C77"/>
    <w:rPr>
      <w:b/>
      <w:bCs/>
    </w:rPr>
  </w:style>
  <w:style w:type="paragraph" w:styleId="Textodeglobo">
    <w:name w:val="Balloon Text"/>
    <w:basedOn w:val="Normal"/>
    <w:link w:val="TextodegloboCar"/>
    <w:uiPriority w:val="99"/>
    <w:semiHidden/>
    <w:unhideWhenUsed/>
    <w:rsid w:val="00A42C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42C77"/>
    <w:rPr>
      <w:rFonts w:ascii="Segoe UI" w:hAnsi="Segoe UI" w:cs="Segoe UI"/>
      <w:sz w:val="18"/>
      <w:szCs w:val="18"/>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A42C77"/>
    <w:rPr>
      <w:vertAlign w:val="superscript"/>
    </w:rPr>
  </w:style>
  <w:style w:type="paragraph" w:styleId="NormalWeb">
    <w:name w:val="Normal (Web)"/>
    <w:basedOn w:val="Normal"/>
    <w:uiPriority w:val="99"/>
    <w:unhideWhenUsed/>
    <w:rsid w:val="00A42C77"/>
    <w:pPr>
      <w:spacing w:before="100" w:beforeAutospacing="1" w:after="100" w:afterAutospacing="1"/>
      <w:jc w:val="left"/>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964A03"/>
    <w:rPr>
      <w:rFonts w:ascii="Times New Roman" w:eastAsia="Times New Roman" w:hAnsi="Times New Roman"/>
      <w:lang w:val="es-ES" w:eastAsia="es-ES"/>
    </w:rPr>
  </w:style>
  <w:style w:type="paragraph" w:styleId="Sinespaciado">
    <w:name w:val="No Spacing"/>
    <w:link w:val="SinespaciadoCar"/>
    <w:uiPriority w:val="1"/>
    <w:qFormat/>
    <w:rsid w:val="00964A03"/>
    <w:pPr>
      <w:jc w:val="left"/>
    </w:pPr>
    <w:rPr>
      <w:rFonts w:ascii="Times New Roman" w:eastAsia="Times New Roman" w:hAnsi="Times New Roman"/>
      <w:lang w:val="es-ES" w:eastAsia="es-ES"/>
    </w:rPr>
  </w:style>
  <w:style w:type="character" w:customStyle="1" w:styleId="TextonotapieCar1">
    <w:name w:val="Texto nota pie Car1"/>
    <w:aliases w:val="Footnote reference Car,FA Fu Car,Footnote Text Char Char Char Char Char Car,Footnote Text Char Char Char Char Car,Footnote Text Char Char Char Car,Footnote Text Cha Car,FA Fußnotentext Car,FA Fuﬂnotentext Car,FA Fu Car Car Car,C Car"/>
    <w:qFormat/>
    <w:locked/>
    <w:rsid w:val="004E017A"/>
    <w:rPr>
      <w:rFonts w:ascii="Times New Roman" w:eastAsia="Times New Roman" w:hAnsi="Times New Roman"/>
      <w:lang w:val="zh-CN" w:eastAsia="es-ES"/>
    </w:rPr>
  </w:style>
  <w:style w:type="character" w:customStyle="1" w:styleId="Ttulo3Car">
    <w:name w:val="Título 3 Car"/>
    <w:basedOn w:val="Fuentedeprrafopredeter"/>
    <w:link w:val="Ttulo3"/>
    <w:uiPriority w:val="9"/>
    <w:rsid w:val="004C1E4C"/>
    <w:rPr>
      <w:rFonts w:ascii="Times New Roman" w:eastAsia="Times New Roman" w:hAnsi="Times New Roman" w:cs="Times New Roman"/>
      <w:b/>
      <w:bCs/>
      <w:sz w:val="27"/>
      <w:szCs w:val="27"/>
      <w:lang w:val="en-US"/>
    </w:rPr>
  </w:style>
  <w:style w:type="character" w:styleId="Hipervnculo">
    <w:name w:val="Hyperlink"/>
    <w:basedOn w:val="Fuentedeprrafopredeter"/>
    <w:uiPriority w:val="99"/>
    <w:unhideWhenUsed/>
    <w:rsid w:val="00E16C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0700236">
      <w:bodyDiv w:val="1"/>
      <w:marLeft w:val="0"/>
      <w:marRight w:val="0"/>
      <w:marTop w:val="0"/>
      <w:marBottom w:val="0"/>
      <w:divBdr>
        <w:top w:val="none" w:sz="0" w:space="0" w:color="auto"/>
        <w:left w:val="none" w:sz="0" w:space="0" w:color="auto"/>
        <w:bottom w:val="none" w:sz="0" w:space="0" w:color="auto"/>
        <w:right w:val="none" w:sz="0" w:space="0" w:color="auto"/>
      </w:divBdr>
    </w:div>
    <w:div w:id="1028217598">
      <w:bodyDiv w:val="1"/>
      <w:marLeft w:val="0"/>
      <w:marRight w:val="0"/>
      <w:marTop w:val="0"/>
      <w:marBottom w:val="0"/>
      <w:divBdr>
        <w:top w:val="none" w:sz="0" w:space="0" w:color="auto"/>
        <w:left w:val="none" w:sz="0" w:space="0" w:color="auto"/>
        <w:bottom w:val="none" w:sz="0" w:space="0" w:color="auto"/>
        <w:right w:val="none" w:sz="0" w:space="0" w:color="auto"/>
      </w:divBdr>
    </w:div>
    <w:div w:id="1272542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45FFF-C156-4483-9F97-3AF20C4EF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894</Words>
  <Characters>4921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LEIDY PAOLA CHARRY GARZON</cp:lastModifiedBy>
  <cp:revision>2</cp:revision>
  <cp:lastPrinted>2021-05-27T02:05:00Z</cp:lastPrinted>
  <dcterms:created xsi:type="dcterms:W3CDTF">2021-06-08T16:40:00Z</dcterms:created>
  <dcterms:modified xsi:type="dcterms:W3CDTF">2021-06-08T16:40:00Z</dcterms:modified>
</cp:coreProperties>
</file>